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75" w:rsidRDefault="00140975" w:rsidP="00140975">
      <w:pPr>
        <w:rPr>
          <w:color w:val="000000"/>
          <w:spacing w:val="-1"/>
          <w:sz w:val="40"/>
          <w:szCs w:val="40"/>
        </w:rPr>
      </w:pPr>
    </w:p>
    <w:p w:rsidR="00140975" w:rsidRDefault="00140975" w:rsidP="00140975">
      <w:pPr>
        <w:jc w:val="center"/>
      </w:pPr>
      <w:r>
        <w:t>МУНИЦИПАЛЬНОЕ БЮДЖЕТНОЕ УЧРЕЖДЕНИЕ</w:t>
      </w:r>
    </w:p>
    <w:p w:rsidR="009E3841" w:rsidRDefault="00140975" w:rsidP="00140975">
      <w:pPr>
        <w:jc w:val="center"/>
      </w:pPr>
      <w:r>
        <w:t xml:space="preserve">ДОПОЛНИТЕЛЬНОГО ОБРАЗОВАНИЯ </w:t>
      </w:r>
    </w:p>
    <w:p w:rsidR="00140975" w:rsidRDefault="00140975" w:rsidP="00140975">
      <w:pPr>
        <w:jc w:val="center"/>
      </w:pPr>
      <w:r>
        <w:t>«СПОРТИВНАЯ ШКОЛА</w:t>
      </w:r>
      <w:r w:rsidR="009E3841">
        <w:t xml:space="preserve"> КЫРИНСКОГО РАЙОНА</w:t>
      </w:r>
      <w:r>
        <w:t>»</w:t>
      </w:r>
    </w:p>
    <w:tbl>
      <w:tblPr>
        <w:tblW w:w="964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349"/>
        <w:gridCol w:w="4291"/>
      </w:tblGrid>
      <w:tr w:rsidR="00140975" w:rsidTr="00140975">
        <w:trPr>
          <w:trHeight w:val="276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975" w:rsidRDefault="00140975">
            <w:r>
              <w:t>             УТВЕРЖДЕНА</w:t>
            </w:r>
          </w:p>
          <w:p w:rsidR="009E3841" w:rsidRDefault="00140975">
            <w:r>
              <w:t xml:space="preserve">Педагогическим советом </w:t>
            </w:r>
          </w:p>
          <w:p w:rsidR="00140975" w:rsidRDefault="00D51F51">
            <w:r>
              <w:t xml:space="preserve">от «29» августа </w:t>
            </w:r>
            <w:r w:rsidR="004D13E8">
              <w:t>201</w:t>
            </w:r>
            <w:r w:rsidR="009E3841">
              <w:t xml:space="preserve">8 </w:t>
            </w:r>
            <w:r w:rsidR="00140975">
              <w:t>г.</w:t>
            </w:r>
          </w:p>
          <w:p w:rsidR="00D51F51" w:rsidRDefault="00D51F51"/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F51" w:rsidRDefault="00D51F51">
            <w:pPr>
              <w:ind w:left="423"/>
              <w:rPr>
                <w:caps/>
              </w:rPr>
            </w:pPr>
          </w:p>
          <w:p w:rsidR="00140975" w:rsidRDefault="00140975">
            <w:pPr>
              <w:ind w:left="423"/>
              <w:rPr>
                <w:caps/>
              </w:rPr>
            </w:pPr>
            <w:r>
              <w:rPr>
                <w:caps/>
              </w:rPr>
              <w:t>УТВЕРЖДАЮ:</w:t>
            </w:r>
          </w:p>
          <w:p w:rsidR="00D51F51" w:rsidRDefault="00D51F51">
            <w:pPr>
              <w:ind w:left="423"/>
            </w:pPr>
            <w:r>
              <w:t>Приказ №</w:t>
            </w:r>
            <w:r w:rsidR="009E3841">
              <w:t xml:space="preserve"> 1</w:t>
            </w:r>
            <w:r>
              <w:t xml:space="preserve">3 </w:t>
            </w:r>
          </w:p>
          <w:p w:rsidR="00D51F51" w:rsidRDefault="00D51F51">
            <w:pPr>
              <w:ind w:left="423"/>
            </w:pPr>
            <w:r>
              <w:t>от «29» августа 201</w:t>
            </w:r>
            <w:r w:rsidR="009E3841">
              <w:t xml:space="preserve">8 </w:t>
            </w:r>
            <w:r>
              <w:t>г.</w:t>
            </w:r>
          </w:p>
          <w:p w:rsidR="00140975" w:rsidRDefault="00140975">
            <w:pPr>
              <w:ind w:left="423"/>
            </w:pPr>
            <w:r>
              <w:rPr>
                <w:caps/>
              </w:rPr>
              <w:t xml:space="preserve">Директор </w:t>
            </w:r>
          </w:p>
          <w:p w:rsidR="00140975" w:rsidRDefault="00140975" w:rsidP="009E3841">
            <w:pPr>
              <w:ind w:left="423"/>
            </w:pPr>
            <w:r>
              <w:t xml:space="preserve"> _________</w:t>
            </w:r>
            <w:r w:rsidR="009E3841">
              <w:t xml:space="preserve"> А.В.Егоров</w:t>
            </w:r>
            <w:r>
              <w:t xml:space="preserve">                        </w:t>
            </w:r>
          </w:p>
        </w:tc>
      </w:tr>
      <w:tr w:rsidR="00140975" w:rsidTr="00140975">
        <w:trPr>
          <w:trHeight w:val="21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975" w:rsidRDefault="00140975">
            <w:pPr>
              <w:jc w:val="center"/>
              <w:outlineLvl w:val="2"/>
              <w:rPr>
                <w:b/>
                <w:bCs/>
                <w:sz w:val="36"/>
                <w:szCs w:val="36"/>
              </w:rPr>
            </w:pPr>
          </w:p>
          <w:p w:rsidR="00140975" w:rsidRDefault="00140975">
            <w:pPr>
              <w:jc w:val="center"/>
              <w:outlineLvl w:val="2"/>
              <w:rPr>
                <w:b/>
                <w:bCs/>
                <w:sz w:val="36"/>
                <w:szCs w:val="36"/>
              </w:rPr>
            </w:pPr>
          </w:p>
          <w:p w:rsidR="00140975" w:rsidRDefault="00140975">
            <w:pPr>
              <w:jc w:val="center"/>
              <w:outlineLvl w:val="2"/>
              <w:rPr>
                <w:b/>
                <w:bCs/>
                <w:sz w:val="36"/>
                <w:szCs w:val="36"/>
              </w:rPr>
            </w:pPr>
          </w:p>
          <w:p w:rsidR="00140975" w:rsidRDefault="00140975">
            <w:pPr>
              <w:jc w:val="center"/>
              <w:outlineLvl w:val="2"/>
              <w:rPr>
                <w:b/>
                <w:bCs/>
                <w:sz w:val="36"/>
                <w:szCs w:val="36"/>
              </w:rPr>
            </w:pPr>
          </w:p>
          <w:p w:rsidR="00140975" w:rsidRDefault="00140975">
            <w:pPr>
              <w:jc w:val="center"/>
              <w:outlineLvl w:val="2"/>
              <w:rPr>
                <w:b/>
                <w:bCs/>
                <w:sz w:val="36"/>
                <w:szCs w:val="36"/>
              </w:rPr>
            </w:pPr>
          </w:p>
          <w:p w:rsidR="00140975" w:rsidRPr="00DF1B67" w:rsidRDefault="00140975">
            <w:pPr>
              <w:jc w:val="center"/>
              <w:outlineLvl w:val="2"/>
              <w:rPr>
                <w:b/>
                <w:bCs/>
                <w:sz w:val="40"/>
                <w:szCs w:val="40"/>
              </w:rPr>
            </w:pPr>
            <w:r w:rsidRPr="00DF1B67">
              <w:rPr>
                <w:b/>
                <w:bCs/>
                <w:sz w:val="40"/>
                <w:szCs w:val="40"/>
              </w:rPr>
              <w:t>Образовательная программа</w:t>
            </w:r>
          </w:p>
          <w:p w:rsidR="00140975" w:rsidRDefault="00140975">
            <w:pPr>
              <w:jc w:val="center"/>
            </w:pPr>
            <w:r>
              <w:rPr>
                <w:b/>
                <w:bCs/>
                <w:sz w:val="40"/>
                <w:szCs w:val="40"/>
              </w:rPr>
              <w:t>«Волейбол»</w:t>
            </w:r>
          </w:p>
        </w:tc>
      </w:tr>
      <w:tr w:rsidR="00140975" w:rsidTr="00140975">
        <w:trPr>
          <w:trHeight w:val="192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975" w:rsidRDefault="00140975">
            <w:pPr>
              <w:jc w:val="right"/>
              <w:rPr>
                <w:sz w:val="28"/>
                <w:szCs w:val="28"/>
              </w:rPr>
            </w:pPr>
          </w:p>
          <w:p w:rsidR="00140975" w:rsidRDefault="00140975">
            <w:pPr>
              <w:jc w:val="right"/>
              <w:rPr>
                <w:sz w:val="28"/>
                <w:szCs w:val="28"/>
              </w:rPr>
            </w:pPr>
          </w:p>
          <w:p w:rsidR="00140975" w:rsidRDefault="00140975">
            <w:pPr>
              <w:jc w:val="right"/>
              <w:rPr>
                <w:sz w:val="28"/>
                <w:szCs w:val="28"/>
              </w:rPr>
            </w:pPr>
          </w:p>
          <w:p w:rsidR="00140975" w:rsidRDefault="00140975">
            <w:pPr>
              <w:jc w:val="right"/>
              <w:rPr>
                <w:sz w:val="28"/>
                <w:szCs w:val="28"/>
              </w:rPr>
            </w:pPr>
          </w:p>
          <w:p w:rsidR="00140975" w:rsidRDefault="00140975">
            <w:pPr>
              <w:jc w:val="right"/>
            </w:pPr>
            <w:r>
              <w:rPr>
                <w:sz w:val="28"/>
                <w:szCs w:val="28"/>
              </w:rPr>
              <w:t>Автор составитель:</w:t>
            </w:r>
          </w:p>
          <w:p w:rsidR="00140975" w:rsidRDefault="001409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тренер-преподаватель</w:t>
            </w:r>
          </w:p>
          <w:p w:rsidR="00140975" w:rsidRDefault="009E3841">
            <w:pPr>
              <w:jc w:val="right"/>
            </w:pPr>
            <w:r>
              <w:t xml:space="preserve">А.В.Егоров                        </w:t>
            </w:r>
          </w:p>
          <w:p w:rsidR="00140975" w:rsidRDefault="00140975">
            <w:pPr>
              <w:jc w:val="center"/>
            </w:pPr>
            <w:r>
              <w:rPr>
                <w:sz w:val="28"/>
                <w:szCs w:val="28"/>
              </w:rPr>
              <w:t xml:space="preserve">                                                              </w:t>
            </w:r>
          </w:p>
        </w:tc>
      </w:tr>
      <w:tr w:rsidR="00140975" w:rsidTr="00140975">
        <w:trPr>
          <w:trHeight w:val="2158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975" w:rsidRDefault="00140975">
            <w:pPr>
              <w:jc w:val="center"/>
            </w:pPr>
            <w:r>
              <w:rPr>
                <w:sz w:val="28"/>
                <w:szCs w:val="28"/>
              </w:rPr>
              <w:t xml:space="preserve">                                      </w:t>
            </w:r>
          </w:p>
          <w:p w:rsidR="00140975" w:rsidRDefault="00140975">
            <w:pPr>
              <w:jc w:val="center"/>
            </w:pPr>
            <w:r>
              <w:rPr>
                <w:sz w:val="28"/>
                <w:szCs w:val="28"/>
              </w:rPr>
              <w:t xml:space="preserve">                                                         </w:t>
            </w:r>
            <w:r w:rsidR="002A064D">
              <w:rPr>
                <w:sz w:val="28"/>
                <w:szCs w:val="28"/>
              </w:rPr>
              <w:t>    Сроки реализации программы 7</w:t>
            </w:r>
            <w:r>
              <w:rPr>
                <w:sz w:val="28"/>
                <w:szCs w:val="28"/>
              </w:rPr>
              <w:t xml:space="preserve"> лет</w:t>
            </w:r>
          </w:p>
          <w:p w:rsidR="00140975" w:rsidRDefault="00140975">
            <w:pPr>
              <w:jc w:val="center"/>
            </w:pPr>
            <w:r>
              <w:rPr>
                <w:sz w:val="28"/>
                <w:szCs w:val="28"/>
              </w:rPr>
              <w:t>                                                      Возраст занимающихся 9-18 лет</w:t>
            </w:r>
          </w:p>
        </w:tc>
      </w:tr>
    </w:tbl>
    <w:p w:rsidR="00140975" w:rsidRDefault="00140975" w:rsidP="00140975">
      <w:pPr>
        <w:jc w:val="center"/>
      </w:pPr>
    </w:p>
    <w:p w:rsidR="00140975" w:rsidRDefault="00140975" w:rsidP="00140975">
      <w:pPr>
        <w:jc w:val="center"/>
      </w:pPr>
    </w:p>
    <w:p w:rsidR="00140975" w:rsidRDefault="00140975" w:rsidP="00140975">
      <w:pPr>
        <w:jc w:val="center"/>
      </w:pPr>
    </w:p>
    <w:p w:rsidR="00140975" w:rsidRDefault="00140975" w:rsidP="00140975">
      <w:pPr>
        <w:jc w:val="center"/>
      </w:pPr>
    </w:p>
    <w:p w:rsidR="00140975" w:rsidRDefault="00140975" w:rsidP="00140975"/>
    <w:p w:rsidR="00140975" w:rsidRDefault="00140975" w:rsidP="00140975">
      <w:pPr>
        <w:jc w:val="center"/>
      </w:pPr>
    </w:p>
    <w:p w:rsidR="00140975" w:rsidRDefault="00140975" w:rsidP="00140975">
      <w:pPr>
        <w:jc w:val="center"/>
      </w:pPr>
    </w:p>
    <w:p w:rsidR="00140975" w:rsidRDefault="00140975" w:rsidP="00140975">
      <w:pPr>
        <w:jc w:val="center"/>
      </w:pPr>
    </w:p>
    <w:p w:rsidR="00140975" w:rsidRDefault="00140975" w:rsidP="00140975">
      <w:pPr>
        <w:jc w:val="center"/>
      </w:pPr>
      <w:r>
        <w:t>с. Кыра</w:t>
      </w:r>
    </w:p>
    <w:p w:rsidR="00140975" w:rsidRPr="00140975" w:rsidRDefault="005245AE" w:rsidP="00140975">
      <w:pPr>
        <w:jc w:val="center"/>
      </w:pPr>
      <w:r>
        <w:t>201</w:t>
      </w:r>
      <w:r w:rsidR="009E3841">
        <w:t>8</w:t>
      </w:r>
      <w:r w:rsidR="00140975">
        <w:t xml:space="preserve"> год.</w:t>
      </w:r>
    </w:p>
    <w:p w:rsidR="003118A5" w:rsidRDefault="003118A5" w:rsidP="003118A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Пояснительная записка</w:t>
      </w:r>
      <w:r>
        <w:rPr>
          <w:b/>
          <w:sz w:val="28"/>
          <w:szCs w:val="28"/>
        </w:rPr>
        <w:t>.</w:t>
      </w:r>
    </w:p>
    <w:p w:rsidR="003118A5" w:rsidRDefault="003118A5" w:rsidP="003118A5">
      <w:pPr>
        <w:jc w:val="center"/>
        <w:rPr>
          <w:b/>
          <w:sz w:val="28"/>
          <w:szCs w:val="28"/>
        </w:rPr>
      </w:pPr>
    </w:p>
    <w:p w:rsidR="003118A5" w:rsidRDefault="003118A5" w:rsidP="00DF1B67">
      <w:pPr>
        <w:tabs>
          <w:tab w:val="left" w:pos="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Программа составлена </w:t>
      </w:r>
      <w:r w:rsidR="00DF1B67" w:rsidRPr="00DF1B67">
        <w:t xml:space="preserve"> </w:t>
      </w:r>
      <w:r w:rsidR="00DF1B67" w:rsidRPr="00DF1B67">
        <w:rPr>
          <w:sz w:val="28"/>
          <w:szCs w:val="28"/>
        </w:rPr>
        <w:t>в соответствии с Законом Российской Федерации «Об образовании</w:t>
      </w:r>
      <w:r w:rsidR="009E3841">
        <w:rPr>
          <w:sz w:val="28"/>
          <w:szCs w:val="28"/>
        </w:rPr>
        <w:t xml:space="preserve"> в РФ</w:t>
      </w:r>
      <w:r w:rsidR="00DF1B67" w:rsidRPr="00DF1B67">
        <w:rPr>
          <w:sz w:val="28"/>
          <w:szCs w:val="28"/>
        </w:rPr>
        <w:t xml:space="preserve">», Типового положения об образовательном учреждении дополнительного образования детей (Постановление Правительства Российской Федерации от 17.09.2012г. № 933), нормативных документов Министерства общего и профессионального образования Российской Федерации, с Уставом МБУ ДО «СШ </w:t>
      </w:r>
      <w:proofErr w:type="spellStart"/>
      <w:r w:rsidR="00DF1B67" w:rsidRPr="00DF1B67">
        <w:rPr>
          <w:sz w:val="28"/>
          <w:szCs w:val="28"/>
        </w:rPr>
        <w:t>Кыринского</w:t>
      </w:r>
      <w:proofErr w:type="spellEnd"/>
      <w:r w:rsidR="00DF1B67" w:rsidRPr="00DF1B67">
        <w:rPr>
          <w:sz w:val="28"/>
          <w:szCs w:val="28"/>
        </w:rPr>
        <w:t xml:space="preserve"> района», на основании Примерной программы спортивной подготовки для детско-юношеских спортивных школ, специализированных детско-юношеских спортивных школ олимпийского резерва</w:t>
      </w:r>
      <w:proofErr w:type="gramEnd"/>
      <w:r w:rsidR="00DF1B67" w:rsidRPr="00DF1B67">
        <w:rPr>
          <w:sz w:val="28"/>
          <w:szCs w:val="28"/>
        </w:rPr>
        <w:t xml:space="preserve"> (</w:t>
      </w:r>
      <w:proofErr w:type="gramStart"/>
      <w:r w:rsidR="00DF1B67" w:rsidRPr="00DF1B67">
        <w:rPr>
          <w:sz w:val="28"/>
          <w:szCs w:val="28"/>
        </w:rPr>
        <w:t>авторы-составители:</w:t>
      </w:r>
      <w:proofErr w:type="gramEnd"/>
      <w:r w:rsidR="00DF1B67">
        <w:rPr>
          <w:sz w:val="28"/>
          <w:szCs w:val="28"/>
        </w:rPr>
        <w:t xml:space="preserve"> </w:t>
      </w:r>
      <w:r w:rsidR="00DF1B67" w:rsidRPr="00DF1B67">
        <w:rPr>
          <w:sz w:val="28"/>
          <w:szCs w:val="28"/>
        </w:rPr>
        <w:t>Ю.Д.Железняк, доктор пед. наук; А.В.Чачин, кандидат пед. наук; Ю.П.Сыромятников, доктор мед</w:t>
      </w:r>
      <w:proofErr w:type="gramStart"/>
      <w:r w:rsidR="00DF1B67" w:rsidRPr="00DF1B67">
        <w:rPr>
          <w:sz w:val="28"/>
          <w:szCs w:val="28"/>
        </w:rPr>
        <w:t>.</w:t>
      </w:r>
      <w:proofErr w:type="gramEnd"/>
      <w:r w:rsidR="00DF1B67" w:rsidRPr="00DF1B67">
        <w:rPr>
          <w:sz w:val="28"/>
          <w:szCs w:val="28"/>
        </w:rPr>
        <w:t xml:space="preserve"> </w:t>
      </w:r>
      <w:proofErr w:type="gramStart"/>
      <w:r w:rsidR="00DF1B67" w:rsidRPr="00DF1B67">
        <w:rPr>
          <w:sz w:val="28"/>
          <w:szCs w:val="28"/>
        </w:rPr>
        <w:t>н</w:t>
      </w:r>
      <w:proofErr w:type="gramEnd"/>
      <w:r w:rsidR="00DF1B67" w:rsidRPr="00DF1B67">
        <w:rPr>
          <w:sz w:val="28"/>
          <w:szCs w:val="28"/>
        </w:rPr>
        <w:t>аук).</w:t>
      </w:r>
      <w:r w:rsidR="00DF1B67" w:rsidRPr="00A44E83">
        <w:t xml:space="preserve"> </w:t>
      </w:r>
      <w:r w:rsidR="00DF1B67">
        <w:rPr>
          <w:sz w:val="28"/>
          <w:szCs w:val="28"/>
        </w:rPr>
        <w:t xml:space="preserve"> </w:t>
      </w:r>
      <w:r>
        <w:rPr>
          <w:sz w:val="28"/>
          <w:szCs w:val="28"/>
        </w:rPr>
        <w:t>(Допущена Федеральным агентством по физической культуре, спорту и туризму, Москва 2005г.)</w:t>
      </w:r>
    </w:p>
    <w:p w:rsidR="003118A5" w:rsidRDefault="003118A5" w:rsidP="00CD00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данной программе представлены основные разделы спортивной подготовки волейболистов, изложенные на основе новейших данных в области теории спорта. Особое внимание уделяется планированию, построению и контролю процесса многолетней спортивной тренировке волейболистов - от начинающих до квалифицированных спортсменов. </w:t>
      </w:r>
    </w:p>
    <w:p w:rsidR="003118A5" w:rsidRDefault="003118A5" w:rsidP="00CD0042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Программа служит основным документом для эффективного построения многолетней подготовки волейболистов и содействует успешному решению задач физического воспитания детей школьного возраста. В данной программе представлено </w:t>
      </w:r>
      <w:r w:rsidR="002A064D">
        <w:rPr>
          <w:sz w:val="28"/>
          <w:szCs w:val="28"/>
        </w:rPr>
        <w:t>содержание работы в СШ на трех</w:t>
      </w:r>
      <w:r>
        <w:rPr>
          <w:sz w:val="28"/>
          <w:szCs w:val="28"/>
        </w:rPr>
        <w:t xml:space="preserve"> этапах подготовки:</w:t>
      </w:r>
      <w:r w:rsidR="002A064D" w:rsidRPr="002A064D">
        <w:rPr>
          <w:sz w:val="28"/>
          <w:szCs w:val="28"/>
          <w:lang w:eastAsia="ar-SA"/>
        </w:rPr>
        <w:t xml:space="preserve"> </w:t>
      </w:r>
      <w:r w:rsidR="002A064D">
        <w:rPr>
          <w:sz w:val="28"/>
          <w:szCs w:val="28"/>
          <w:lang w:eastAsia="ar-SA"/>
        </w:rPr>
        <w:t>1 -</w:t>
      </w:r>
      <w:r w:rsidR="00CD0042">
        <w:rPr>
          <w:sz w:val="28"/>
          <w:szCs w:val="28"/>
          <w:lang w:eastAsia="ar-SA"/>
        </w:rPr>
        <w:t xml:space="preserve"> </w:t>
      </w:r>
      <w:r w:rsidR="002A064D">
        <w:rPr>
          <w:sz w:val="28"/>
          <w:szCs w:val="28"/>
          <w:lang w:eastAsia="ar-SA"/>
        </w:rPr>
        <w:t>спортивно – оздоровительный этап</w:t>
      </w:r>
      <w:r w:rsidR="00CD0042">
        <w:rPr>
          <w:sz w:val="28"/>
          <w:szCs w:val="28"/>
          <w:lang w:eastAsia="ar-SA"/>
        </w:rPr>
        <w:t xml:space="preserve"> (2 года)</w:t>
      </w:r>
      <w:r w:rsidR="002A064D">
        <w:rPr>
          <w:sz w:val="28"/>
          <w:szCs w:val="28"/>
          <w:lang w:eastAsia="ar-SA"/>
        </w:rPr>
        <w:t xml:space="preserve"> – расширение двигательных возможностей и компенсация дефицита двигательной активности; </w:t>
      </w:r>
      <w:r w:rsidR="002A064D">
        <w:rPr>
          <w:sz w:val="28"/>
          <w:szCs w:val="28"/>
        </w:rPr>
        <w:t>2</w:t>
      </w:r>
      <w:r w:rsidR="00CD0042">
        <w:rPr>
          <w:sz w:val="28"/>
          <w:szCs w:val="28"/>
        </w:rPr>
        <w:t xml:space="preserve"> </w:t>
      </w:r>
      <w:r>
        <w:rPr>
          <w:sz w:val="28"/>
          <w:szCs w:val="28"/>
        </w:rPr>
        <w:t>- начальная подготовка</w:t>
      </w:r>
      <w:r w:rsidR="00CD004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A064D">
        <w:rPr>
          <w:sz w:val="28"/>
          <w:szCs w:val="28"/>
        </w:rPr>
        <w:t>2 года), 3</w:t>
      </w:r>
      <w:r w:rsidR="00CD0042">
        <w:rPr>
          <w:sz w:val="28"/>
          <w:szCs w:val="28"/>
        </w:rPr>
        <w:t xml:space="preserve"> </w:t>
      </w:r>
      <w:r>
        <w:rPr>
          <w:sz w:val="28"/>
          <w:szCs w:val="28"/>
        </w:rPr>
        <w:t>- учебно-тренировочный</w:t>
      </w:r>
      <w:r w:rsidR="00CD0042">
        <w:rPr>
          <w:sz w:val="28"/>
          <w:szCs w:val="28"/>
        </w:rPr>
        <w:t xml:space="preserve"> </w:t>
      </w:r>
      <w:r>
        <w:rPr>
          <w:sz w:val="28"/>
          <w:szCs w:val="28"/>
        </w:rPr>
        <w:t>(3 года). Для всех этапов программный материал для практических занятий по физической, технической, тактической подготовке, представлен по каждому году отдельно. Практический материал, как основе из средств подготовки соответствует задачам по году подготовки.</w:t>
      </w:r>
    </w:p>
    <w:p w:rsidR="003118A5" w:rsidRDefault="003118A5" w:rsidP="00DF1B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Основной целью</w:t>
      </w:r>
      <w:r>
        <w:rPr>
          <w:color w:val="000000"/>
          <w:sz w:val="28"/>
          <w:szCs w:val="28"/>
        </w:rPr>
        <w:t xml:space="preserve"> данной программы является многолетняя </w:t>
      </w:r>
      <w:r w:rsidR="009E3841">
        <w:rPr>
          <w:color w:val="000000"/>
          <w:sz w:val="28"/>
          <w:szCs w:val="28"/>
        </w:rPr>
        <w:t xml:space="preserve">подготовка юных спортсменов в </w:t>
      </w:r>
      <w:r>
        <w:rPr>
          <w:color w:val="000000"/>
          <w:sz w:val="28"/>
          <w:szCs w:val="28"/>
        </w:rPr>
        <w:t>СШ, профессиональное самоопределение учащихся отделения.</w:t>
      </w:r>
    </w:p>
    <w:p w:rsidR="003118A5" w:rsidRDefault="003118A5" w:rsidP="00DF1B67">
      <w:pPr>
        <w:shd w:val="clear" w:color="auto" w:fill="FFFFFF"/>
        <w:spacing w:line="360" w:lineRule="auto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Основные задачи:</w:t>
      </w:r>
    </w:p>
    <w:p w:rsidR="003118A5" w:rsidRDefault="003118A5" w:rsidP="00DF1B6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здоровья, гармоничное физическое развитие юных спортсменов.</w:t>
      </w:r>
    </w:p>
    <w:p w:rsidR="003118A5" w:rsidRDefault="003118A5" w:rsidP="00DF1B6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Подготовка инструкторов-общественников и судей по волейболу.</w:t>
      </w:r>
    </w:p>
    <w:p w:rsidR="003118A5" w:rsidRDefault="003118A5" w:rsidP="00DF1B6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повышение тренировочных и соревновательных нагрузок, уровня владения навыками игры в процессе многолетней подготовки до требований в группах спортивного совершенствования;</w:t>
      </w:r>
    </w:p>
    <w:p w:rsidR="003118A5" w:rsidRDefault="003118A5" w:rsidP="00DF1B6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подготовку волевых, смелых, дисциплинированных, обладающих высоким уровнем командной игровой подготовки;</w:t>
      </w:r>
    </w:p>
    <w:p w:rsidR="003118A5" w:rsidRDefault="003118A5" w:rsidP="00DF1B6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подготовку инструкторов и судей по волейболу;</w:t>
      </w:r>
    </w:p>
    <w:p w:rsidR="003118A5" w:rsidRDefault="003118A5" w:rsidP="00DF1B67">
      <w:pPr>
        <w:shd w:val="clear" w:color="auto" w:fill="FFFFFF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3. Подготовка и выполнение нормативных требований.</w:t>
      </w:r>
    </w:p>
    <w:p w:rsidR="003118A5" w:rsidRDefault="003118A5" w:rsidP="00DF1B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условием выполнения поставленных задач является сис</w:t>
      </w:r>
      <w:r>
        <w:rPr>
          <w:color w:val="000000"/>
          <w:sz w:val="28"/>
          <w:szCs w:val="28"/>
        </w:rPr>
        <w:softHyphen/>
        <w:t>тематическое проведение практических и теоретических занятий, конт</w:t>
      </w:r>
      <w:r>
        <w:rPr>
          <w:color w:val="000000"/>
          <w:sz w:val="28"/>
          <w:szCs w:val="28"/>
        </w:rPr>
        <w:softHyphen/>
        <w:t>рольных упражнений, восстановительных мероприятий, регулярное участие в соревнованиях.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показатель работы - стабильность состава занимающихся, динамика прироста спортивных индивидуальных показателей,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года).</w:t>
      </w:r>
    </w:p>
    <w:p w:rsidR="002A064D" w:rsidRDefault="003118A5" w:rsidP="00DF1B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пр</w:t>
      </w:r>
      <w:r w:rsidR="002A064D">
        <w:rPr>
          <w:b/>
          <w:color w:val="000000"/>
          <w:sz w:val="28"/>
          <w:szCs w:val="28"/>
        </w:rPr>
        <w:t>ограмма рассчитана на семилетний</w:t>
      </w:r>
      <w:r>
        <w:rPr>
          <w:b/>
          <w:color w:val="000000"/>
          <w:sz w:val="28"/>
          <w:szCs w:val="28"/>
        </w:rPr>
        <w:t xml:space="preserve"> период обу</w:t>
      </w:r>
      <w:r>
        <w:rPr>
          <w:b/>
          <w:color w:val="000000"/>
          <w:sz w:val="28"/>
          <w:szCs w:val="28"/>
        </w:rPr>
        <w:softHyphen/>
        <w:t>чения:</w:t>
      </w:r>
      <w:r>
        <w:rPr>
          <w:color w:val="000000"/>
          <w:sz w:val="28"/>
          <w:szCs w:val="28"/>
        </w:rPr>
        <w:t xml:space="preserve"> </w:t>
      </w:r>
    </w:p>
    <w:p w:rsidR="002A064D" w:rsidRDefault="002A064D" w:rsidP="00DF1B67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18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Спортивно-оздоровительный этап – до 2 лет;</w:t>
      </w:r>
    </w:p>
    <w:p w:rsidR="003118A5" w:rsidRDefault="003118A5" w:rsidP="00DF1B67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18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начальной подготовки – до 2 лет;</w:t>
      </w:r>
    </w:p>
    <w:p w:rsidR="003118A5" w:rsidRDefault="003118A5" w:rsidP="00DF1B67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18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учебно – тренировочный – до 3 лет.</w:t>
      </w:r>
    </w:p>
    <w:p w:rsidR="003118A5" w:rsidRDefault="003118A5" w:rsidP="003118A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118A5" w:rsidRDefault="003118A5" w:rsidP="003118A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Ожидаемые результаты: </w:t>
      </w:r>
    </w:p>
    <w:p w:rsidR="003118A5" w:rsidRDefault="003118A5" w:rsidP="00DF1B67">
      <w:pPr>
        <w:numPr>
          <w:ilvl w:val="0"/>
          <w:numId w:val="3"/>
        </w:num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изучения рабочей программы планируется снижение уровня заболеваемости детей, социальной адаптации учащихся, сформирование </w:t>
      </w:r>
      <w:r>
        <w:rPr>
          <w:color w:val="000000"/>
          <w:sz w:val="28"/>
          <w:szCs w:val="28"/>
        </w:rPr>
        <w:lastRenderedPageBreak/>
        <w:t>коммуникативных способностей, то есть умение играть в команде. Формирование здорового образа жизни учащихся, участие в  районных и краевых мероприятиях, качественное освоение практических и теоретических навыков игры в волейбол, привитие любви к спортивным играм.</w:t>
      </w:r>
    </w:p>
    <w:p w:rsidR="003118A5" w:rsidRDefault="00140975" w:rsidP="00DF1B67">
      <w:pPr>
        <w:numPr>
          <w:ilvl w:val="0"/>
          <w:numId w:val="3"/>
        </w:num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118A5">
        <w:rPr>
          <w:color w:val="000000"/>
          <w:sz w:val="28"/>
          <w:szCs w:val="28"/>
        </w:rPr>
        <w:t>по возможности поступить в ВУЗы, техникумы, профтехучилища физкультурно – спортивной направленности.</w:t>
      </w:r>
    </w:p>
    <w:p w:rsidR="003118A5" w:rsidRDefault="003118A5" w:rsidP="00DF1B67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принципы образовательной программы:</w:t>
      </w:r>
    </w:p>
    <w:p w:rsidR="003118A5" w:rsidRDefault="003118A5" w:rsidP="00DF1B67">
      <w:pPr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Принцип системности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 тесную взаимосвязь содержа</w:t>
      </w:r>
      <w:r>
        <w:rPr>
          <w:sz w:val="28"/>
          <w:szCs w:val="28"/>
        </w:rPr>
        <w:softHyphen/>
        <w:t>ния соревновательной деятельности и всех сторон учебно-тренировочно</w:t>
      </w:r>
      <w:r>
        <w:rPr>
          <w:sz w:val="28"/>
          <w:szCs w:val="28"/>
        </w:rPr>
        <w:softHyphen/>
        <w:t>го процесса: физической, технической, тактической, психологической, интегральной, теоретической подготовки; воспитательной работы; восста</w:t>
      </w:r>
      <w:r>
        <w:rPr>
          <w:sz w:val="28"/>
          <w:szCs w:val="28"/>
        </w:rPr>
        <w:softHyphen/>
        <w:t>новительных мероприятий; педагогического и медицинского контроля.</w:t>
      </w:r>
    </w:p>
    <w:p w:rsidR="003118A5" w:rsidRDefault="003118A5" w:rsidP="00DF1B67">
      <w:pPr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Принцип преемственности</w:t>
      </w:r>
      <w:r>
        <w:rPr>
          <w:sz w:val="28"/>
          <w:szCs w:val="28"/>
        </w:rPr>
        <w:t xml:space="preserve"> определяет последовательность изложе</w:t>
      </w:r>
      <w:r>
        <w:rPr>
          <w:sz w:val="28"/>
          <w:szCs w:val="28"/>
        </w:rPr>
        <w:softHyphen/>
        <w:t>нии программного материала по этапам многолетней подготовки и го</w:t>
      </w:r>
      <w:r>
        <w:rPr>
          <w:sz w:val="28"/>
          <w:szCs w:val="28"/>
        </w:rPr>
        <w:softHyphen/>
        <w:t>дичных циклах, соответствия его требованиям высшего спортивного мастерства. Надо обеспечить в многолетнем тренировочном процессе преемственность задач, средств и методов подготовки, объемов трени</w:t>
      </w:r>
      <w:r>
        <w:rPr>
          <w:sz w:val="28"/>
          <w:szCs w:val="28"/>
        </w:rPr>
        <w:softHyphen/>
        <w:t>ровочных и соревновательных нагрузок, рост показателей физической, технико-тактической и интегральной подготовленности.</w:t>
      </w:r>
    </w:p>
    <w:p w:rsidR="003118A5" w:rsidRDefault="003118A5" w:rsidP="00DF1B67">
      <w:pPr>
        <w:shd w:val="clear" w:color="auto" w:fill="FFFFFF"/>
        <w:spacing w:line="360" w:lineRule="auto"/>
        <w:ind w:left="10" w:right="1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Принцип вариативности</w:t>
      </w:r>
      <w:r>
        <w:rPr>
          <w:sz w:val="28"/>
          <w:szCs w:val="28"/>
        </w:rPr>
        <w:t xml:space="preserve"> предусматривает в зависимости от этапа многолетней подготовки, индивидуальных особенностей юного волей</w:t>
      </w:r>
      <w:r>
        <w:rPr>
          <w:sz w:val="28"/>
          <w:szCs w:val="28"/>
        </w:rPr>
        <w:softHyphen/>
        <w:t>болиста вариативность программного материала для практических за</w:t>
      </w:r>
      <w:r>
        <w:rPr>
          <w:sz w:val="28"/>
          <w:szCs w:val="28"/>
        </w:rPr>
        <w:softHyphen/>
        <w:t>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3118A5" w:rsidRDefault="003118A5" w:rsidP="00DF1B67">
      <w:pPr>
        <w:shd w:val="clear" w:color="auto" w:fill="FFFFFF"/>
        <w:spacing w:line="360" w:lineRule="auto"/>
        <w:ind w:firstLine="720"/>
        <w:jc w:val="both"/>
        <w:rPr>
          <w:rFonts w:ascii="Arial" w:hAnsi="Arial"/>
          <w:b/>
          <w:sz w:val="28"/>
          <w:szCs w:val="28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</w:p>
    <w:p w:rsidR="009E3841" w:rsidRDefault="009E3841" w:rsidP="00DF1B67">
      <w:pPr>
        <w:spacing w:line="360" w:lineRule="auto"/>
        <w:jc w:val="both"/>
        <w:rPr>
          <w:sz w:val="28"/>
          <w:szCs w:val="28"/>
        </w:rPr>
      </w:pPr>
    </w:p>
    <w:p w:rsidR="009E3841" w:rsidRDefault="009E3841" w:rsidP="00DF1B67">
      <w:pPr>
        <w:spacing w:line="360" w:lineRule="auto"/>
        <w:jc w:val="both"/>
        <w:rPr>
          <w:sz w:val="28"/>
          <w:szCs w:val="28"/>
        </w:rPr>
      </w:pPr>
    </w:p>
    <w:p w:rsidR="003118A5" w:rsidRDefault="003118A5" w:rsidP="00DF1B67">
      <w:pPr>
        <w:spacing w:line="360" w:lineRule="auto"/>
        <w:rPr>
          <w:b/>
          <w:sz w:val="28"/>
          <w:szCs w:val="28"/>
        </w:rPr>
      </w:pPr>
    </w:p>
    <w:p w:rsidR="003118A5" w:rsidRDefault="003118A5" w:rsidP="00DF1B67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Нормативная часть учебной программы</w:t>
      </w:r>
      <w:r>
        <w:rPr>
          <w:b/>
          <w:sz w:val="28"/>
          <w:szCs w:val="28"/>
        </w:rPr>
        <w:t>.</w:t>
      </w:r>
    </w:p>
    <w:p w:rsidR="003118A5" w:rsidRDefault="002A064D" w:rsidP="002A064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В спортивно – оздоровительные  (СОГ) группы зачисляются все уч</w:t>
      </w:r>
      <w:r w:rsidR="009E3841">
        <w:rPr>
          <w:bCs/>
          <w:sz w:val="28"/>
          <w:szCs w:val="28"/>
        </w:rPr>
        <w:t xml:space="preserve">ащиеся, желающие заниматься в </w:t>
      </w:r>
      <w:r>
        <w:rPr>
          <w:bCs/>
          <w:sz w:val="28"/>
          <w:szCs w:val="28"/>
        </w:rPr>
        <w:t>СШ и имеющие разрешение врача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Этап начальной подготовки (НП). На этапе начальной подготовки зачисляются все учащихся общеобразовательных школ, желающие заниматься волейболом и имеющее письменное разрешение врача-педиатра. На этапе начальной подготовки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волейбола, выполнение контрольных нормативов для зачисления на учебно-тренировочный этап.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Учебно-тренировочный этап (УТ). Этап формируется на конкурсной основе из здоровых и практически здоровых учащихся, прошедших необходимую подготовку не менее одного года и выполнившие приёмные нормативы по общей физической специальной подготовке.</w:t>
      </w:r>
    </w:p>
    <w:p w:rsidR="003118A5" w:rsidRDefault="003118A5" w:rsidP="00DF1B67">
      <w:pPr>
        <w:spacing w:line="360" w:lineRule="auto"/>
        <w:ind w:left="360"/>
        <w:jc w:val="both"/>
        <w:rPr>
          <w:sz w:val="28"/>
          <w:szCs w:val="28"/>
        </w:rPr>
      </w:pPr>
    </w:p>
    <w:p w:rsidR="003118A5" w:rsidRDefault="003118A5" w:rsidP="003118A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p w:rsidR="003118A5" w:rsidRDefault="003118A5" w:rsidP="003118A5">
      <w:pPr>
        <w:ind w:left="360"/>
        <w:jc w:val="right"/>
      </w:pPr>
    </w:p>
    <w:p w:rsidR="003118A5" w:rsidRDefault="003118A5" w:rsidP="003118A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Численный состав занимающихся, максимальный объём учебно-тренировочной работы и требования по технико-тактической, физической и спортивной подготовке.</w:t>
      </w:r>
    </w:p>
    <w:p w:rsidR="003118A5" w:rsidRDefault="003118A5" w:rsidP="003118A5">
      <w:pPr>
        <w:ind w:left="360"/>
        <w:jc w:val="center"/>
        <w:rPr>
          <w:b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142"/>
        <w:gridCol w:w="2150"/>
        <w:gridCol w:w="2129"/>
        <w:gridCol w:w="2759"/>
      </w:tblGrid>
      <w:tr w:rsidR="003118A5" w:rsidTr="003118A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 подготовки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Минимальный</w:t>
            </w:r>
          </w:p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возраст для зачисления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Минимальное число занимающихся в группе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Максимальное </w:t>
            </w:r>
          </w:p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</w:t>
            </w:r>
          </w:p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учебных часов в неделю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Требования </w:t>
            </w:r>
          </w:p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те</w:t>
            </w:r>
            <w:r w:rsidR="00CD0042">
              <w:rPr>
                <w:b/>
                <w:sz w:val="28"/>
                <w:szCs w:val="28"/>
                <w:lang w:eastAsia="en-US"/>
              </w:rPr>
              <w:t>х</w:t>
            </w:r>
            <w:r>
              <w:rPr>
                <w:b/>
                <w:sz w:val="28"/>
                <w:szCs w:val="28"/>
                <w:lang w:eastAsia="en-US"/>
              </w:rPr>
              <w:t>нико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-</w:t>
            </w:r>
          </w:p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Тактической, физической и </w:t>
            </w:r>
          </w:p>
          <w:p w:rsidR="003118A5" w:rsidRDefault="00CD004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3118A5">
              <w:rPr>
                <w:b/>
                <w:sz w:val="28"/>
                <w:szCs w:val="28"/>
                <w:lang w:eastAsia="en-US"/>
              </w:rPr>
              <w:t>портивной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3118A5">
              <w:rPr>
                <w:b/>
                <w:sz w:val="28"/>
                <w:szCs w:val="28"/>
                <w:lang w:eastAsia="en-US"/>
              </w:rPr>
              <w:t>подготовке</w:t>
            </w:r>
          </w:p>
          <w:p w:rsidR="003118A5" w:rsidRDefault="003118A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кон</w:t>
            </w:r>
            <w:r w:rsidR="00CD0042">
              <w:rPr>
                <w:b/>
                <w:sz w:val="28"/>
                <w:szCs w:val="28"/>
                <w:lang w:eastAsia="en-US"/>
              </w:rPr>
              <w:t>ец учебного</w:t>
            </w:r>
            <w:r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3118A5" w:rsidTr="003118A5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Эпапы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начальной подготовки</w:t>
            </w:r>
          </w:p>
        </w:tc>
      </w:tr>
      <w:tr w:rsidR="003118A5" w:rsidTr="003118A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год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 w:rsidP="00CD00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Выполнение нормативов по физической и технической подготовке</w:t>
            </w:r>
          </w:p>
        </w:tc>
      </w:tr>
      <w:tr w:rsidR="003118A5" w:rsidTr="003118A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 год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18A5" w:rsidTr="003118A5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Учебно-тренировочный этап</w:t>
            </w:r>
          </w:p>
        </w:tc>
      </w:tr>
      <w:tr w:rsidR="003118A5" w:rsidTr="003118A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Первый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 w:rsidP="00CD00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Выполнение</w:t>
            </w:r>
          </w:p>
          <w:p w:rsidR="003118A5" w:rsidRDefault="003118A5" w:rsidP="00CD00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Нормативов по ОФП, МФП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,Т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ТП, интегральной</w:t>
            </w:r>
          </w:p>
          <w:p w:rsidR="003118A5" w:rsidRDefault="003118A5" w:rsidP="00CD00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подготовке</w:t>
            </w:r>
          </w:p>
        </w:tc>
      </w:tr>
      <w:tr w:rsidR="003118A5" w:rsidTr="003118A5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Второй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A5" w:rsidRDefault="003118A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18A5" w:rsidTr="003118A5">
        <w:trPr>
          <w:trHeight w:val="4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Третий</w:t>
            </w:r>
          </w:p>
          <w:p w:rsidR="003118A5" w:rsidRDefault="003118A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A5" w:rsidRDefault="003118A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18A5" w:rsidTr="003118A5">
        <w:tc>
          <w:tcPr>
            <w:tcW w:w="7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A5" w:rsidRDefault="003118A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118A5" w:rsidRDefault="003118A5" w:rsidP="003118A5">
      <w:pPr>
        <w:ind w:left="360"/>
        <w:jc w:val="right"/>
        <w:rPr>
          <w:b/>
          <w:sz w:val="28"/>
          <w:szCs w:val="28"/>
        </w:rPr>
      </w:pPr>
    </w:p>
    <w:p w:rsidR="003118A5" w:rsidRDefault="003118A5" w:rsidP="003118A5">
      <w:pPr>
        <w:ind w:left="360"/>
      </w:pPr>
      <w:r>
        <w:t xml:space="preserve"> </w:t>
      </w:r>
    </w:p>
    <w:p w:rsidR="003118A5" w:rsidRDefault="003118A5" w:rsidP="003118A5">
      <w:pPr>
        <w:rPr>
          <w:b/>
          <w:sz w:val="28"/>
          <w:szCs w:val="28"/>
        </w:rPr>
      </w:pPr>
    </w:p>
    <w:p w:rsidR="003118A5" w:rsidRDefault="003118A5" w:rsidP="003118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№2</w:t>
      </w:r>
    </w:p>
    <w:p w:rsidR="003118A5" w:rsidRDefault="003118A5" w:rsidP="00311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</w:p>
    <w:p w:rsidR="003118A5" w:rsidRDefault="003118A5" w:rsidP="00311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волейболу на 40 недель учебно-тренировочной и соре</w:t>
      </w:r>
      <w:r w:rsidR="009E3841">
        <w:rPr>
          <w:b/>
          <w:sz w:val="28"/>
          <w:szCs w:val="28"/>
        </w:rPr>
        <w:t>вновательной деятельности в «</w:t>
      </w:r>
      <w:r>
        <w:rPr>
          <w:b/>
          <w:sz w:val="28"/>
          <w:szCs w:val="28"/>
        </w:rPr>
        <w:t>СШ»</w:t>
      </w:r>
      <w:r w:rsidR="009E384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 часах).</w:t>
      </w:r>
    </w:p>
    <w:p w:rsidR="003118A5" w:rsidRDefault="003118A5" w:rsidP="003118A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92"/>
        <w:gridCol w:w="1367"/>
        <w:gridCol w:w="1367"/>
        <w:gridCol w:w="1367"/>
        <w:gridCol w:w="1368"/>
        <w:gridCol w:w="1368"/>
      </w:tblGrid>
      <w:tr w:rsidR="003118A5" w:rsidTr="003118A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118A5" w:rsidRDefault="00311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Разделы </w:t>
            </w:r>
          </w:p>
          <w:p w:rsidR="003118A5" w:rsidRDefault="003118A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Этапы</w:t>
            </w:r>
          </w:p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Начальной</w:t>
            </w:r>
          </w:p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Учебно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тренировочный</w:t>
            </w:r>
          </w:p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</w:t>
            </w:r>
          </w:p>
        </w:tc>
      </w:tr>
      <w:tr w:rsidR="003118A5" w:rsidTr="003118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A5" w:rsidRDefault="003118A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8A5" w:rsidRDefault="003118A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3-й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Теоретическая 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Специальная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Техническая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Тактическая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Интегральная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соревнованиях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(игровая)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Контрольные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испытания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3118A5" w:rsidTr="003118A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5"/>
              </w:num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Общее </w:t>
            </w:r>
            <w:r>
              <w:rPr>
                <w:sz w:val="28"/>
                <w:szCs w:val="28"/>
                <w:lang w:eastAsia="en-US"/>
              </w:rPr>
              <w:lastRenderedPageBreak/>
              <w:t>количество</w:t>
            </w:r>
          </w:p>
          <w:p w:rsidR="003118A5" w:rsidRDefault="003118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</w:tr>
    </w:tbl>
    <w:p w:rsidR="003118A5" w:rsidRDefault="003118A5" w:rsidP="009E3841">
      <w:pPr>
        <w:tabs>
          <w:tab w:val="left" w:pos="1260"/>
        </w:tabs>
        <w:rPr>
          <w:sz w:val="28"/>
          <w:szCs w:val="28"/>
        </w:rPr>
      </w:pPr>
    </w:p>
    <w:p w:rsidR="003118A5" w:rsidRDefault="003118A5" w:rsidP="003118A5">
      <w:pPr>
        <w:tabs>
          <w:tab w:val="left" w:pos="1260"/>
        </w:tabs>
        <w:jc w:val="right"/>
        <w:rPr>
          <w:sz w:val="28"/>
          <w:szCs w:val="28"/>
        </w:rPr>
      </w:pPr>
    </w:p>
    <w:p w:rsidR="003118A5" w:rsidRDefault="003118A5" w:rsidP="003118A5">
      <w:pPr>
        <w:tabs>
          <w:tab w:val="left" w:pos="12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:rsidR="003118A5" w:rsidRDefault="003118A5" w:rsidP="003118A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Соотношение средств на виды подготовки по этапам и по годам подготовки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1"/>
        <w:gridCol w:w="965"/>
        <w:gridCol w:w="967"/>
        <w:gridCol w:w="1733"/>
        <w:gridCol w:w="1790"/>
        <w:gridCol w:w="2052"/>
      </w:tblGrid>
      <w:tr w:rsidR="003118A5" w:rsidTr="003118A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Этапы многолетней подготовки и группы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ОФП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СФП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тактическая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Интегральная</w:t>
            </w:r>
          </w:p>
        </w:tc>
      </w:tr>
      <w:tr w:rsidR="003118A5" w:rsidTr="003118A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Этап начальной подготовки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3118A5" w:rsidTr="003118A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1й -2й годы учебно-тренировочного этапа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3118A5" w:rsidTr="003118A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3й год учебно-тренировочного этапа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</w:tbl>
    <w:p w:rsidR="003118A5" w:rsidRDefault="003118A5" w:rsidP="003118A5">
      <w:pPr>
        <w:tabs>
          <w:tab w:val="left" w:pos="1260"/>
        </w:tabs>
        <w:jc w:val="right"/>
        <w:rPr>
          <w:sz w:val="28"/>
          <w:szCs w:val="28"/>
        </w:rPr>
      </w:pPr>
    </w:p>
    <w:p w:rsidR="003118A5" w:rsidRDefault="003118A5" w:rsidP="003118A5">
      <w:pPr>
        <w:tabs>
          <w:tab w:val="left" w:pos="1260"/>
        </w:tabs>
        <w:jc w:val="right"/>
        <w:rPr>
          <w:sz w:val="28"/>
          <w:szCs w:val="28"/>
        </w:rPr>
      </w:pPr>
    </w:p>
    <w:p w:rsidR="003118A5" w:rsidRDefault="003118A5" w:rsidP="003118A5">
      <w:pPr>
        <w:tabs>
          <w:tab w:val="left" w:pos="12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№4</w:t>
      </w:r>
    </w:p>
    <w:p w:rsidR="003118A5" w:rsidRDefault="003118A5" w:rsidP="003118A5">
      <w:pPr>
        <w:tabs>
          <w:tab w:val="left" w:pos="1260"/>
        </w:tabs>
        <w:jc w:val="center"/>
        <w:rPr>
          <w:sz w:val="28"/>
          <w:szCs w:val="28"/>
        </w:rPr>
      </w:pPr>
    </w:p>
    <w:p w:rsidR="003118A5" w:rsidRDefault="003118A5" w:rsidP="003118A5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Приёмные нормативы для зачисления на учебно-тренировочный этап.</w:t>
      </w:r>
    </w:p>
    <w:p w:rsidR="003118A5" w:rsidRDefault="003118A5" w:rsidP="003118A5">
      <w:pPr>
        <w:tabs>
          <w:tab w:val="left" w:pos="126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420"/>
        <w:gridCol w:w="2503"/>
        <w:gridCol w:w="2503"/>
      </w:tblGrid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Контрольные упражнения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Девочки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мальчики</w:t>
            </w:r>
          </w:p>
        </w:tc>
      </w:tr>
      <w:tr w:rsidR="003118A5" w:rsidTr="003118A5"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подготовка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6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Длина тела, </w:t>
            </w:r>
            <w:proofErr w:type="gramStart"/>
            <w:r>
              <w:rPr>
                <w:sz w:val="28"/>
                <w:szCs w:val="28"/>
                <w:lang w:eastAsia="en-US"/>
              </w:rPr>
              <w:t>см</w:t>
            </w:r>
            <w:proofErr w:type="gramEnd"/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6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Становая сила, </w:t>
            </w:r>
            <w:proofErr w:type="gramStart"/>
            <w:r>
              <w:rPr>
                <w:sz w:val="28"/>
                <w:szCs w:val="28"/>
                <w:lang w:eastAsia="en-US"/>
              </w:rPr>
              <w:t>кг</w:t>
            </w:r>
            <w:proofErr w:type="gramEnd"/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6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Бег 30м, с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5,1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6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Бег 30м (5х6) с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11,0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6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Прыжок в длину с места, </w:t>
            </w:r>
            <w:proofErr w:type="gramStart"/>
            <w:r>
              <w:rPr>
                <w:sz w:val="28"/>
                <w:szCs w:val="28"/>
                <w:lang w:eastAsia="en-US"/>
              </w:rPr>
              <w:t>см</w:t>
            </w:r>
            <w:proofErr w:type="gram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6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Прыжок вверх, отталкиваясь двумя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ногами с места, </w:t>
            </w:r>
            <w:proofErr w:type="gramStart"/>
            <w:r>
              <w:rPr>
                <w:sz w:val="28"/>
                <w:szCs w:val="28"/>
                <w:lang w:eastAsia="en-US"/>
              </w:rPr>
              <w:t>см</w:t>
            </w:r>
            <w:proofErr w:type="gram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6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Метание набивного мяча вес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  <w:lang w:eastAsia="en-US"/>
                </w:rPr>
                <w:t>1 кг</w:t>
              </w:r>
            </w:smartTag>
            <w:r>
              <w:rPr>
                <w:sz w:val="28"/>
                <w:szCs w:val="28"/>
                <w:lang w:eastAsia="en-US"/>
              </w:rPr>
              <w:t xml:space="preserve"> из-за головы, двумя руками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сидя, </w:t>
            </w:r>
            <w:proofErr w:type="gramStart"/>
            <w:r>
              <w:rPr>
                <w:sz w:val="28"/>
                <w:szCs w:val="28"/>
                <w:lang w:eastAsia="en-US"/>
              </w:rPr>
              <w:t>см</w:t>
            </w:r>
            <w:proofErr w:type="gramEnd"/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-стоя, </w:t>
            </w:r>
            <w:proofErr w:type="gramStart"/>
            <w:r>
              <w:rPr>
                <w:sz w:val="28"/>
                <w:szCs w:val="28"/>
                <w:lang w:eastAsia="en-US"/>
              </w:rPr>
              <w:t>см</w:t>
            </w:r>
            <w:proofErr w:type="gramEnd"/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5,4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12.5</w:t>
            </w:r>
          </w:p>
        </w:tc>
      </w:tr>
      <w:tr w:rsidR="003118A5" w:rsidTr="003118A5"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Техническая подготовка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7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Вторая передача на точность из зоны 3 в зону</w:t>
            </w:r>
            <w:proofErr w:type="gramStart"/>
            <w:r>
              <w:rPr>
                <w:sz w:val="28"/>
                <w:szCs w:val="28"/>
                <w:lang w:eastAsia="en-US"/>
              </w:rPr>
              <w:t>4</w:t>
            </w:r>
            <w:proofErr w:type="gramEnd"/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7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Передача мяча сверху двумя руками, стоя, сидя у стены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чередование)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7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Подача верхняя прямая в пределы площадки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7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подачи и первая передача в зону 3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7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Нападающий удар по мячу через сетку с набрасывания тренера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118A5" w:rsidTr="003118A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 w:rsidP="002A064D">
            <w:pPr>
              <w:numPr>
                <w:ilvl w:val="0"/>
                <w:numId w:val="7"/>
              </w:num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Чередование способов передачи и приёма мяча сверху, снизу 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 количество серий)</w:t>
            </w:r>
          </w:p>
          <w:p w:rsidR="003118A5" w:rsidRDefault="003118A5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5" w:rsidRDefault="003118A5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3118A5" w:rsidRDefault="003118A5" w:rsidP="003118A5">
      <w:pPr>
        <w:tabs>
          <w:tab w:val="left" w:pos="1260"/>
        </w:tabs>
        <w:jc w:val="center"/>
        <w:rPr>
          <w:sz w:val="28"/>
          <w:szCs w:val="28"/>
        </w:rPr>
      </w:pPr>
    </w:p>
    <w:p w:rsidR="003118A5" w:rsidRDefault="003118A5" w:rsidP="003118A5">
      <w:pPr>
        <w:jc w:val="both"/>
        <w:rPr>
          <w:b/>
          <w:i/>
          <w:sz w:val="28"/>
          <w:szCs w:val="28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Теоретическая подготовка</w:t>
      </w:r>
      <w:r>
        <w:rPr>
          <w:sz w:val="28"/>
          <w:szCs w:val="28"/>
        </w:rPr>
        <w:t>. Специальные знания проверяются систематически при помощи контрольных бесед во время практических тренировочных занятий, для чего выделяется 5-10 мин.</w:t>
      </w:r>
    </w:p>
    <w:p w:rsidR="003118A5" w:rsidRDefault="003118A5" w:rsidP="00DF1B67">
      <w:pPr>
        <w:spacing w:line="360" w:lineRule="auto"/>
        <w:jc w:val="both"/>
        <w:rPr>
          <w:b/>
          <w:i/>
          <w:sz w:val="28"/>
          <w:szCs w:val="28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Инструкторская и судейская подготовка</w:t>
      </w:r>
      <w:r>
        <w:rPr>
          <w:sz w:val="28"/>
          <w:szCs w:val="28"/>
        </w:rPr>
        <w:t>. Определяется уровень специальных знаний по методике начального обучения навыкам игры в волейбол, методике тренировки, правилам соревнований и их организации. Определяется уровень практических умений и навыков по составлению комплексов упражнений по видам подготовки, проведению отдельных частей и всего тренировочного занятия, судейства учебных и календарных игр, проведение соревнований.</w:t>
      </w:r>
    </w:p>
    <w:p w:rsidR="003118A5" w:rsidRDefault="003118A5" w:rsidP="00CD00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Эта работа осуществляется на практических текущих занятиях, игровых тренировках, контрольных играх и соревнованиях</w:t>
      </w:r>
      <w:r w:rsidR="009E3841">
        <w:rPr>
          <w:sz w:val="28"/>
          <w:szCs w:val="28"/>
        </w:rPr>
        <w:t xml:space="preserve"> </w:t>
      </w:r>
      <w:r>
        <w:rPr>
          <w:sz w:val="28"/>
          <w:szCs w:val="28"/>
        </w:rPr>
        <w:t>(других команд).</w:t>
      </w:r>
    </w:p>
    <w:p w:rsidR="003118A5" w:rsidRPr="00CD0042" w:rsidRDefault="003118A5" w:rsidP="00CD0042">
      <w:pPr>
        <w:numPr>
          <w:ilvl w:val="0"/>
          <w:numId w:val="4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часть</w:t>
      </w:r>
      <w:r w:rsidR="009E3841">
        <w:rPr>
          <w:b/>
          <w:sz w:val="32"/>
          <w:szCs w:val="32"/>
        </w:rPr>
        <w:t xml:space="preserve"> </w:t>
      </w:r>
      <w:r w:rsidRPr="00CD0042">
        <w:rPr>
          <w:b/>
          <w:sz w:val="32"/>
          <w:szCs w:val="32"/>
        </w:rPr>
        <w:t>учебной программы.</w:t>
      </w:r>
    </w:p>
    <w:p w:rsidR="003118A5" w:rsidRDefault="003118A5" w:rsidP="00CD0042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2.1.Характеристика содержания программы</w:t>
      </w:r>
    </w:p>
    <w:p w:rsidR="003118A5" w:rsidRDefault="003118A5" w:rsidP="003118A5">
      <w:pPr>
        <w:ind w:left="360"/>
        <w:jc w:val="center"/>
        <w:rPr>
          <w:b/>
          <w:sz w:val="32"/>
          <w:szCs w:val="32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>
        <w:rPr>
          <w:sz w:val="28"/>
          <w:szCs w:val="28"/>
        </w:rPr>
        <w:t>Методическая часть программы включает учебный материал по основным видам подготовки, его распределение по годам обучения и в годичном цикле; рекомендуемые объёмы тренировочных и соревновательных нагрузок и планирование спортивных результатов по годам обучения; организацию и проведение врачебно-педагогического контроля; содержит практические материалы и методические рекомендации по проведению учебно-тренировочных занятий.</w:t>
      </w:r>
    </w:p>
    <w:p w:rsidR="003118A5" w:rsidRDefault="003118A5" w:rsidP="00DF1B67">
      <w:pPr>
        <w:spacing w:line="360" w:lineRule="auto"/>
        <w:ind w:left="360"/>
        <w:jc w:val="both"/>
        <w:rPr>
          <w:sz w:val="32"/>
          <w:szCs w:val="32"/>
        </w:rPr>
      </w:pPr>
    </w:p>
    <w:p w:rsidR="003118A5" w:rsidRDefault="003118A5" w:rsidP="00CD0042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2.2.Организационно-методические указания.</w:t>
      </w:r>
    </w:p>
    <w:p w:rsidR="003118A5" w:rsidRDefault="003118A5" w:rsidP="003118A5">
      <w:pPr>
        <w:ind w:left="360"/>
        <w:jc w:val="both"/>
        <w:rPr>
          <w:b/>
          <w:sz w:val="32"/>
          <w:szCs w:val="32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Цель подготовки волейболистов состоит в том, чтобы  юные спортсмены пи переходе в группы спортивного совершенствования по уровню подготовленности обладали потенциалом для достижения спортивных результатов на соревнованиях различного уровня.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Содержание работы с юными волейболистами на всём многолетнем протяжении определяется тремя факторами: спецификой игры в волейбол, модельными требованиями волейболистов, возрастными особенностями и возможностями волейболистов 7-18 лет.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Многолетний период подготовки юных спортсменов делится на этапы.</w:t>
      </w:r>
    </w:p>
    <w:p w:rsidR="003118A5" w:rsidRDefault="003118A5" w:rsidP="00DF1B6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Первый этап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редварительной подготовки) предусматривает воспитание интереса детей к спорту и приобщение их в волейболу, начальное обучение технике и тактике, правилам игры; развитие физических качеств в общем плане с учётом специфики волейбола, во</w:t>
      </w:r>
      <w:r w:rsidR="009E3841">
        <w:rPr>
          <w:sz w:val="28"/>
          <w:szCs w:val="28"/>
        </w:rPr>
        <w:t>с</w:t>
      </w:r>
      <w:r>
        <w:rPr>
          <w:sz w:val="28"/>
          <w:szCs w:val="28"/>
        </w:rPr>
        <w:t>питание умений соревноваться индивидуально</w:t>
      </w:r>
      <w:r w:rsidR="009E3841">
        <w:rPr>
          <w:sz w:val="28"/>
          <w:szCs w:val="28"/>
        </w:rPr>
        <w:t xml:space="preserve"> </w:t>
      </w:r>
      <w:r>
        <w:rPr>
          <w:sz w:val="28"/>
          <w:szCs w:val="28"/>
        </w:rPr>
        <w:t>(физическая и техническая по</w:t>
      </w:r>
      <w:r w:rsidR="009E3841">
        <w:rPr>
          <w:sz w:val="28"/>
          <w:szCs w:val="28"/>
        </w:rPr>
        <w:t>д</w:t>
      </w:r>
      <w:r>
        <w:rPr>
          <w:sz w:val="28"/>
          <w:szCs w:val="28"/>
        </w:rPr>
        <w:t>готовка) и коллективно (подвижные игры. Мини-волейбол. Возраст 7-9 лет.</w:t>
      </w:r>
    </w:p>
    <w:p w:rsidR="003118A5" w:rsidRDefault="003118A5" w:rsidP="00DF1B6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</w:t>
      </w:r>
      <w:r w:rsidR="009E3841">
        <w:rPr>
          <w:sz w:val="28"/>
          <w:szCs w:val="28"/>
        </w:rPr>
        <w:t xml:space="preserve"> </w:t>
      </w:r>
      <w:r>
        <w:rPr>
          <w:sz w:val="28"/>
          <w:szCs w:val="28"/>
        </w:rPr>
        <w:t>(начальной спортивной специализации) посвящён базовой технико-тактической и физической подготовке, а это освоение основ техники и тактики, воспитание соревновательных качеств, применительно к волейболу, Возраст 9-14 лет.</w:t>
      </w:r>
    </w:p>
    <w:p w:rsidR="003118A5" w:rsidRDefault="003118A5" w:rsidP="00DF1B6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глублённой тренировки) направлен на специальную подготовку: технико-тактическую, физическую, интегральную, в том числе игровую, соревновательную, вводятся элементы специализации по игровым функциям</w:t>
      </w:r>
      <w:r w:rsidR="009E3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(связующие, нападающие, </w:t>
      </w:r>
      <w:proofErr w:type="spellStart"/>
      <w:r>
        <w:rPr>
          <w:sz w:val="28"/>
          <w:szCs w:val="28"/>
        </w:rPr>
        <w:t>либеро</w:t>
      </w:r>
      <w:proofErr w:type="spellEnd"/>
      <w:r>
        <w:rPr>
          <w:sz w:val="28"/>
          <w:szCs w:val="28"/>
        </w:rPr>
        <w:t>).</w:t>
      </w:r>
    </w:p>
    <w:p w:rsidR="003118A5" w:rsidRDefault="003118A5" w:rsidP="00DF1B6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основной направленностью этапов определяются задачи, осуществляется подбор средств, методов, тренировочных и соревновательных режимов, построение тренировки. При этом необходимо учитывать следующие положения.</w:t>
      </w:r>
    </w:p>
    <w:p w:rsidR="003118A5" w:rsidRDefault="003118A5" w:rsidP="00DF1B67">
      <w:pPr>
        <w:spacing w:line="360" w:lineRule="auto"/>
        <w:ind w:left="360"/>
        <w:jc w:val="both"/>
        <w:rPr>
          <w:sz w:val="28"/>
          <w:szCs w:val="28"/>
        </w:rPr>
      </w:pPr>
    </w:p>
    <w:p w:rsidR="003118A5" w:rsidRDefault="003118A5" w:rsidP="00DF1B67">
      <w:pPr>
        <w:numPr>
          <w:ilvl w:val="0"/>
          <w:numId w:val="8"/>
        </w:numPr>
        <w:tabs>
          <w:tab w:val="clear" w:pos="1080"/>
          <w:tab w:val="num" w:pos="567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Усиление индивидуальной работы по овладению техникой и совершенствование навыков выполнения технических приёмов и их способов;</w:t>
      </w:r>
    </w:p>
    <w:p w:rsidR="003118A5" w:rsidRDefault="003118A5" w:rsidP="00DF1B67">
      <w:pPr>
        <w:numPr>
          <w:ilvl w:val="0"/>
          <w:numId w:val="8"/>
        </w:numPr>
        <w:tabs>
          <w:tab w:val="clear" w:pos="1080"/>
          <w:tab w:val="num" w:pos="426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объёма индивидуальной тактической подготовки, как важнейшего условия реализации технического потенциала отдельных волейболистов и команды в целом в рамках избранных систем игры и групповой тактики в нападении и защите;</w:t>
      </w:r>
    </w:p>
    <w:p w:rsidR="003118A5" w:rsidRDefault="003118A5" w:rsidP="00DF1B67">
      <w:pPr>
        <w:numPr>
          <w:ilvl w:val="0"/>
          <w:numId w:val="8"/>
        </w:numPr>
        <w:tabs>
          <w:tab w:val="clear" w:pos="1080"/>
          <w:tab w:val="num" w:pos="567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на высоком уровне интегральной подготовки, посредством органической взаимосвязи технической, тактической и физической подготовки, умелого построения учебных и контрольных игр с целью решения основных задач по видам подготовки;</w:t>
      </w:r>
    </w:p>
    <w:p w:rsidR="003118A5" w:rsidRDefault="003118A5" w:rsidP="00DF1B67">
      <w:pPr>
        <w:numPr>
          <w:ilvl w:val="0"/>
          <w:numId w:val="8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возможности улучшить отбор детей с высоким уровнем развития способностей к волейболу и прохождение их через всю систему многолетней подготовки;</w:t>
      </w:r>
    </w:p>
    <w:p w:rsidR="003118A5" w:rsidRDefault="003118A5" w:rsidP="00DF1B67">
      <w:pPr>
        <w:numPr>
          <w:ilvl w:val="0"/>
          <w:numId w:val="8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эффективной системы оценки уровня спортивной подготовленности учащихся спортивной школы и качества работы как отдельных тренеров, так и спортивной школы в целом; основу этой оценки </w:t>
      </w:r>
      <w:proofErr w:type="gramStart"/>
      <w:r>
        <w:rPr>
          <w:sz w:val="28"/>
          <w:szCs w:val="28"/>
        </w:rPr>
        <w:t>составляют</w:t>
      </w:r>
      <w:proofErr w:type="gramEnd"/>
      <w:r>
        <w:rPr>
          <w:sz w:val="28"/>
          <w:szCs w:val="28"/>
        </w:rPr>
        <w:t xml:space="preserve"> прежде всего количественно-качественные показатели по видам подготовки, результаты участия в соревнованиях, включение в группу спортивного совершенствования ДЮСШ.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составлена из расчёта, что ведущая тенденция многолетней тренировк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«обучающая» и конечная цель многолетнего процесса- это подготовка квалифицированного волейболиста, а не </w:t>
      </w:r>
      <w:proofErr w:type="spellStart"/>
      <w:r>
        <w:rPr>
          <w:sz w:val="28"/>
          <w:szCs w:val="28"/>
        </w:rPr>
        <w:t>узко-направленная</w:t>
      </w:r>
      <w:proofErr w:type="spellEnd"/>
      <w:r>
        <w:rPr>
          <w:sz w:val="28"/>
          <w:szCs w:val="28"/>
        </w:rPr>
        <w:t xml:space="preserve"> ежегодная подготовка юных спортсменов к очередным соревнованиям. Этот принцип положен в </w:t>
      </w:r>
      <w:proofErr w:type="gramStart"/>
      <w:r>
        <w:rPr>
          <w:sz w:val="28"/>
          <w:szCs w:val="28"/>
        </w:rPr>
        <w:t>основу</w:t>
      </w:r>
      <w:proofErr w:type="gramEnd"/>
      <w:r>
        <w:rPr>
          <w:sz w:val="28"/>
          <w:szCs w:val="28"/>
        </w:rPr>
        <w:t xml:space="preserve"> как программирования процесса подготовки, так и нормативных требований.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Выполнение задач, поставленных перед спортивной школой 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(отделениями) по волейболу, предусматривает: проведение практических и теоретических занятий; обязательное выполнение учебного плана, приёмных, переводных контрольных нормативов, регулярное участие в соревнованиях и проведение контрольных игр; прохождение инструкторской и судейской практики; привитие спортсменам навыков спортивной этики, организованности, дисциплины.</w:t>
      </w:r>
    </w:p>
    <w:p w:rsidR="003118A5" w:rsidRPr="00DF1B67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Исходя из специфики волейбола, как вида спорта, в отдельный вид выделена интегральная подготовка, основная цель которой, научить учащихся реализовывать в игровых навыках тренировочные эффекты- результаты всех сторон тренировки.</w:t>
      </w:r>
    </w:p>
    <w:p w:rsidR="003118A5" w:rsidRDefault="003118A5" w:rsidP="003118A5">
      <w:pPr>
        <w:jc w:val="center"/>
        <w:rPr>
          <w:b/>
          <w:sz w:val="32"/>
          <w:szCs w:val="32"/>
        </w:rPr>
      </w:pPr>
    </w:p>
    <w:p w:rsidR="003118A5" w:rsidRDefault="003118A5" w:rsidP="003118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2.3.Учебный план.</w:t>
      </w:r>
    </w:p>
    <w:p w:rsidR="003118A5" w:rsidRDefault="003118A5" w:rsidP="003118A5">
      <w:pPr>
        <w:ind w:left="720"/>
        <w:jc w:val="center"/>
        <w:rPr>
          <w:b/>
          <w:sz w:val="32"/>
          <w:szCs w:val="32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В учебном плане отражены основные задачи и направленность работы по этапам многолетней подготовки юных волейболистов. Учитывается режим </w:t>
      </w:r>
      <w:r>
        <w:rPr>
          <w:sz w:val="28"/>
          <w:szCs w:val="28"/>
        </w:rPr>
        <w:lastRenderedPageBreak/>
        <w:t>учебно-тренировочной работы в неделю с расчётом на 40 тренировочных недель. С увеличением общего годового объёма час</w:t>
      </w:r>
      <w:r w:rsidR="00DF1B67">
        <w:rPr>
          <w:sz w:val="28"/>
          <w:szCs w:val="28"/>
        </w:rPr>
        <w:t>ов увеличивается удельный вес (</w:t>
      </w:r>
      <w:r>
        <w:rPr>
          <w:sz w:val="28"/>
          <w:szCs w:val="28"/>
        </w:rPr>
        <w:t>доля) нагрузок на технико-тактическую, специальную физичес</w:t>
      </w:r>
      <w:r w:rsidR="00DF1B67">
        <w:rPr>
          <w:sz w:val="28"/>
          <w:szCs w:val="28"/>
        </w:rPr>
        <w:t>кую и интегральную подготовку (</w:t>
      </w:r>
      <w:r>
        <w:rPr>
          <w:sz w:val="28"/>
          <w:szCs w:val="28"/>
        </w:rPr>
        <w:t>таб.№3).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Распределение времени в учебном плане на основные разделы тренировки по годам обучения осуществляется в соответствии с конкретными задачами многолетней тренировки.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каждом этапе поставлены задачи в соответствии с возрастом занимающихся и их возможностей, требований  многолетней подготовки.</w:t>
      </w:r>
    </w:p>
    <w:p w:rsidR="003118A5" w:rsidRDefault="003118A5" w:rsidP="00DF1B67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Этап начальной  (предварительной подготовки) Основной принцип учебно-тренировочной работы - универсальность подготовки учащихся. </w:t>
      </w:r>
    </w:p>
    <w:p w:rsidR="003118A5" w:rsidRDefault="003118A5" w:rsidP="00DF1B67">
      <w:pPr>
        <w:spacing w:line="360" w:lineRule="auto"/>
        <w:ind w:left="720"/>
        <w:jc w:val="both"/>
        <w:rPr>
          <w:sz w:val="28"/>
          <w:szCs w:val="28"/>
        </w:rPr>
      </w:pPr>
    </w:p>
    <w:p w:rsidR="003118A5" w:rsidRDefault="003118A5" w:rsidP="003118A5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Задачи.</w:t>
      </w:r>
    </w:p>
    <w:p w:rsidR="003118A5" w:rsidRDefault="003118A5" w:rsidP="003118A5">
      <w:pPr>
        <w:ind w:left="720"/>
        <w:jc w:val="both"/>
        <w:rPr>
          <w:b/>
          <w:sz w:val="28"/>
          <w:szCs w:val="28"/>
        </w:rPr>
      </w:pPr>
    </w:p>
    <w:p w:rsidR="003118A5" w:rsidRDefault="003118A5" w:rsidP="00DF1B67">
      <w:pPr>
        <w:numPr>
          <w:ilvl w:val="0"/>
          <w:numId w:val="9"/>
        </w:numPr>
        <w:tabs>
          <w:tab w:val="clear" w:pos="1440"/>
          <w:tab w:val="num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здоровья  содействие правильному физическому развитию и разносторонней физической подготовленности, укрепление опорно-двигательного аппарата, развитие быстроты, ловкости, гибкости;</w:t>
      </w:r>
    </w:p>
    <w:p w:rsidR="003118A5" w:rsidRDefault="003118A5" w:rsidP="00DF1B67">
      <w:pPr>
        <w:numPr>
          <w:ilvl w:val="0"/>
          <w:numId w:val="9"/>
        </w:numPr>
        <w:tabs>
          <w:tab w:val="clear" w:pos="1440"/>
          <w:tab w:val="num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Обучение основам перемещений и стоек, приёму и передаче мяча; начальное обучение тактическим действиям, привитие стойкого инте</w:t>
      </w:r>
      <w:r w:rsidR="00DF1B67">
        <w:rPr>
          <w:sz w:val="28"/>
          <w:szCs w:val="28"/>
        </w:rPr>
        <w:t>реса к занятиям волейболом, приу</w:t>
      </w:r>
      <w:r>
        <w:rPr>
          <w:sz w:val="28"/>
          <w:szCs w:val="28"/>
        </w:rPr>
        <w:t>чение к игровой обстановке;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выполнению нормативных требований по видам подготовки.</w:t>
      </w:r>
    </w:p>
    <w:p w:rsidR="003118A5" w:rsidRDefault="003118A5" w:rsidP="00DF1B67">
      <w:p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Учебно-тренировочный этап. Основной принцип учебно-тренировочной работы</w:t>
      </w:r>
      <w:r w:rsidR="00DF1B67">
        <w:rPr>
          <w:sz w:val="28"/>
          <w:szCs w:val="28"/>
        </w:rPr>
        <w:t xml:space="preserve"> </w:t>
      </w:r>
      <w:r>
        <w:rPr>
          <w:sz w:val="28"/>
          <w:szCs w:val="28"/>
        </w:rPr>
        <w:t>- универсальность подготовки с элементами игровой специализации</w:t>
      </w:r>
      <w:r w:rsidR="009E3841">
        <w:rPr>
          <w:sz w:val="28"/>
          <w:szCs w:val="28"/>
        </w:rPr>
        <w:t xml:space="preserve"> </w:t>
      </w:r>
      <w:r>
        <w:rPr>
          <w:sz w:val="28"/>
          <w:szCs w:val="28"/>
        </w:rPr>
        <w:t>(по функциям). Задачи: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здоровья и закаливание организма занимающихся, содействие правильному физическому развитию; повышение уровня общей физической подготовленности, развитие специальных физических способностей, необходимых при совершенствовании техники и тактики;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Прочное овладение основами техники и тактики волейбола;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Приучение к соревновательным условиям;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каждому занимающему игровой функции в команде и с учётом этого индивидуализация видов подготовки;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навыкам записи игр и анализу полученных данных;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в организации и проведении соревнований по волейболу, судейства, учебно-тренировочных занятий;</w:t>
      </w:r>
    </w:p>
    <w:p w:rsidR="003118A5" w:rsidRDefault="003118A5" w:rsidP="00DF1B67">
      <w:pPr>
        <w:numPr>
          <w:ilvl w:val="0"/>
          <w:numId w:val="9"/>
        </w:numPr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нормативов по видам подготовки, обеспечивающих успешность освоения на каждом из этапов.</w:t>
      </w:r>
    </w:p>
    <w:p w:rsidR="003118A5" w:rsidRDefault="003118A5" w:rsidP="00DF1B67">
      <w:pPr>
        <w:spacing w:line="360" w:lineRule="auto"/>
        <w:ind w:left="567"/>
        <w:jc w:val="both"/>
        <w:rPr>
          <w:sz w:val="28"/>
          <w:szCs w:val="28"/>
        </w:rPr>
      </w:pPr>
    </w:p>
    <w:p w:rsidR="003118A5" w:rsidRDefault="003118A5" w:rsidP="00DF1B67">
      <w:pPr>
        <w:numPr>
          <w:ilvl w:val="1"/>
          <w:numId w:val="4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Инструкторская и судейская практика.</w:t>
      </w:r>
    </w:p>
    <w:p w:rsidR="003118A5" w:rsidRDefault="003118A5" w:rsidP="00DF1B67">
      <w:pPr>
        <w:spacing w:line="360" w:lineRule="auto"/>
        <w:ind w:left="1080"/>
        <w:rPr>
          <w:sz w:val="32"/>
          <w:szCs w:val="32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>
        <w:rPr>
          <w:sz w:val="28"/>
          <w:szCs w:val="28"/>
        </w:rPr>
        <w:t xml:space="preserve">Работа по освоению инструкторских и судейских навыков проводится в учебно-тренировочных группах в форме бесед, семинаров, практических занятий, самостоятельной работы. Учащиеся готовятся к роли инструктора, помощника тренера, для участия в организации и проведении занятий, массовых соревнований в качестве судей. </w:t>
      </w:r>
    </w:p>
    <w:p w:rsidR="003118A5" w:rsidRDefault="003118A5" w:rsidP="00DF1B67">
      <w:pPr>
        <w:spacing w:line="360" w:lineRule="auto"/>
        <w:rPr>
          <w:sz w:val="28"/>
          <w:szCs w:val="28"/>
        </w:rPr>
      </w:pPr>
    </w:p>
    <w:p w:rsidR="003118A5" w:rsidRDefault="003118A5" w:rsidP="00DF1B6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2.10.Физическая подготовка.</w:t>
      </w:r>
    </w:p>
    <w:p w:rsidR="003118A5" w:rsidRDefault="003118A5" w:rsidP="00DF1B67">
      <w:pPr>
        <w:spacing w:line="360" w:lineRule="auto"/>
        <w:jc w:val="center"/>
        <w:rPr>
          <w:sz w:val="32"/>
          <w:szCs w:val="32"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Физическая подготовка слагается из общей и специальной подготовки.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физическая подготовка направлена на развитие основных качест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силы, быстроты, выносливости, гибкости, ловкости, а также на обогащение волейболистов разнообразными двигательными навыками. Средства общей физической подготовки подбираются с учётом занимающихся и специфики волейбола.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всего разнообразия средств общей физической подготовки в занятиях с волейболистами преимущественно используются упражнения из гимнастики, акробатики, лёгкой атлетики, баскетбола, гандбола, подвижные игры. 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 удельный вес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упражнений в занятиях различен на отдельных этапах учебно-тренировочного процесса.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упражнения в зависимости от задач урока включены в подготовительную, основную и отчасти в заключительную части занятия. Так, гимнастические, легкоатлетические и акробатические упражнения, баскетбол, ручной мяч, подвижные игры применяются как в подготовительной части, так и в основной, что особенно характерно для начального этапа обучения. Когда эффективность средств волейбола ещё незначительна (малая физическая нагрузка в упражнениях по технике и двусторонней игре).</w:t>
      </w:r>
      <w:r w:rsidR="009E3841">
        <w:rPr>
          <w:sz w:val="28"/>
          <w:szCs w:val="28"/>
        </w:rPr>
        <w:t xml:space="preserve"> </w:t>
      </w:r>
      <w:r>
        <w:rPr>
          <w:sz w:val="28"/>
          <w:szCs w:val="28"/>
        </w:rPr>
        <w:t>В подготовительной части  даются хорошо изученные упражнения и игры. Основную часть посвящают разучиванию техники, заканчивают подвижной игрой, баскетболом, ручным мячом.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Специальная физическая подготовка направлена на развитие физических качеств и способностей, специфичных для игры в волейбол. Задачи её непосредственно связаны с обучением детей технике и тактике игры. Основным средством СФП являются специальные (подготовительные) упражнения и игры.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064D">
        <w:rPr>
          <w:sz w:val="28"/>
          <w:szCs w:val="28"/>
        </w:rPr>
        <w:t>Одни упражнения развивают качества, необходимые для овладения техникой (укрепление костей, увеличение их подвижности, скорости сокращения мышц, развитие мышц ног), другие направлены на формирование тактических умений (развитие быстроты реакции и ориентировки, быстроты перемещения в ответных действиях на сигнал). Важное место занимают специально подобранные игры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Систематическое применение подготовительных упражнений ускоряет процесс обучения техническим формирования более прочных двигательных навыков приёмам волейбола.</w:t>
      </w:r>
    </w:p>
    <w:p w:rsidR="003118A5" w:rsidRDefault="003118A5" w:rsidP="00DF1B6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118A5" w:rsidRDefault="003118A5" w:rsidP="003118A5">
      <w:pPr>
        <w:shd w:val="clear" w:color="auto" w:fill="FFFFFF"/>
        <w:jc w:val="center"/>
        <w:rPr>
          <w:b/>
          <w:color w:val="000000"/>
          <w:spacing w:val="14"/>
        </w:rPr>
      </w:pPr>
      <w:r>
        <w:rPr>
          <w:b/>
          <w:color w:val="000000"/>
          <w:spacing w:val="14"/>
        </w:rPr>
        <w:t>2.11.ПСИХОЛОГИЧЕСКАЯ ПОДГОТОВКА</w:t>
      </w:r>
    </w:p>
    <w:p w:rsidR="003118A5" w:rsidRDefault="003118A5" w:rsidP="003118A5">
      <w:pPr>
        <w:shd w:val="clear" w:color="auto" w:fill="FFFFFF"/>
        <w:ind w:left="960"/>
        <w:jc w:val="center"/>
        <w:rPr>
          <w:b/>
        </w:rPr>
      </w:pP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</w:rPr>
        <w:t xml:space="preserve">        </w:t>
      </w:r>
      <w:r>
        <w:rPr>
          <w:color w:val="000000"/>
          <w:spacing w:val="1"/>
          <w:sz w:val="28"/>
          <w:szCs w:val="28"/>
        </w:rPr>
        <w:t>Психологическая подготовка подразделяется на общую и к конкрет</w:t>
      </w:r>
      <w:r>
        <w:rPr>
          <w:color w:val="000000"/>
          <w:spacing w:val="1"/>
          <w:sz w:val="28"/>
          <w:szCs w:val="28"/>
        </w:rPr>
        <w:softHyphen/>
        <w:t>ному соревнованию. Каждый раздел психологической подготовки име</w:t>
      </w:r>
      <w:r>
        <w:rPr>
          <w:color w:val="000000"/>
          <w:spacing w:val="1"/>
          <w:sz w:val="28"/>
          <w:szCs w:val="28"/>
        </w:rPr>
        <w:softHyphen/>
        <w:t>ет специфические задачи, решение которых требует комплексного под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хода.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1. </w:t>
      </w:r>
      <w:r>
        <w:rPr>
          <w:i/>
          <w:iCs/>
          <w:color w:val="000000"/>
          <w:spacing w:val="1"/>
          <w:sz w:val="28"/>
          <w:szCs w:val="28"/>
        </w:rPr>
        <w:t xml:space="preserve">Общая психологическая подготовка </w:t>
      </w:r>
      <w:r>
        <w:rPr>
          <w:color w:val="000000"/>
          <w:spacing w:val="1"/>
          <w:sz w:val="28"/>
          <w:szCs w:val="28"/>
        </w:rPr>
        <w:t xml:space="preserve">осуществляется в единстве с </w:t>
      </w:r>
      <w:r>
        <w:rPr>
          <w:color w:val="000000"/>
          <w:spacing w:val="-1"/>
          <w:sz w:val="28"/>
          <w:szCs w:val="28"/>
        </w:rPr>
        <w:t>физической, технической и тактической подготовкой на протяжении все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го многолетнего периода спортивной подготовки, в ее задачи входит:</w:t>
      </w:r>
    </w:p>
    <w:p w:rsidR="003118A5" w:rsidRDefault="003118A5" w:rsidP="00DF1B67">
      <w:pPr>
        <w:numPr>
          <w:ilvl w:val="0"/>
          <w:numId w:val="10"/>
        </w:numPr>
        <w:spacing w:line="360" w:lineRule="auto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воспитание высоконравственной личности спортсмена;</w:t>
      </w:r>
    </w:p>
    <w:p w:rsidR="003118A5" w:rsidRDefault="003118A5" w:rsidP="00DF1B67">
      <w:pPr>
        <w:numPr>
          <w:ilvl w:val="0"/>
          <w:numId w:val="10"/>
        </w:numPr>
        <w:spacing w:line="360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развитие процессов восприятия;</w:t>
      </w:r>
    </w:p>
    <w:p w:rsidR="003118A5" w:rsidRDefault="003118A5" w:rsidP="00DF1B67">
      <w:pPr>
        <w:numPr>
          <w:ilvl w:val="0"/>
          <w:numId w:val="10"/>
        </w:numPr>
        <w:spacing w:line="360" w:lineRule="auto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развитие внимания: объема, интенсивности, устойчивости, распре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  <w:t>деления и переключения;</w:t>
      </w:r>
    </w:p>
    <w:p w:rsidR="003118A5" w:rsidRDefault="003118A5" w:rsidP="00DF1B67">
      <w:pPr>
        <w:numPr>
          <w:ilvl w:val="0"/>
          <w:numId w:val="10"/>
        </w:numPr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развитие тактического мышления, памяти, представления и вооб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ражения;</w:t>
      </w:r>
    </w:p>
    <w:p w:rsidR="003118A5" w:rsidRDefault="003118A5" w:rsidP="00DF1B67">
      <w:pPr>
        <w:numPr>
          <w:ilvl w:val="0"/>
          <w:numId w:val="10"/>
        </w:numPr>
        <w:spacing w:line="360" w:lineRule="auto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развитие способности управлять своими эмоциями;</w:t>
      </w:r>
    </w:p>
    <w:p w:rsidR="003118A5" w:rsidRDefault="003118A5" w:rsidP="00DF1B67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развитие волевых качеств.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2"/>
          <w:sz w:val="28"/>
          <w:szCs w:val="28"/>
        </w:rPr>
        <w:t>Воспитание личности спортсмена и формирование спортивного</w:t>
      </w:r>
      <w:r>
        <w:rPr>
          <w:i/>
          <w:iCs/>
          <w:color w:val="000000"/>
          <w:spacing w:val="2"/>
          <w:sz w:val="28"/>
          <w:szCs w:val="28"/>
        </w:rPr>
        <w:br/>
        <w:t xml:space="preserve">коллектива. </w:t>
      </w:r>
      <w:r>
        <w:rPr>
          <w:color w:val="000000"/>
          <w:spacing w:val="2"/>
          <w:sz w:val="28"/>
          <w:szCs w:val="28"/>
        </w:rPr>
        <w:t>В процессе учебно-тренировочной работы не только готовят высококвалифицированного волейболиста в плане его физической,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технико-тактической подготовленности, но и воспитывают его харак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>тер, нравственные качества, идейную убежденность, коллективизм, раз</w:t>
      </w:r>
      <w:r>
        <w:rPr>
          <w:color w:val="000000"/>
          <w:sz w:val="28"/>
          <w:szCs w:val="28"/>
        </w:rPr>
        <w:softHyphen/>
        <w:t xml:space="preserve">носторонние интересы, мотивацию положительного отношения к спорту </w:t>
      </w:r>
      <w:r>
        <w:rPr>
          <w:color w:val="000000"/>
          <w:spacing w:val="1"/>
          <w:sz w:val="28"/>
          <w:szCs w:val="28"/>
        </w:rPr>
        <w:t>и другие качества личности. Важным фактором развития личности слу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жит самовоспитание, организация которого должна направляться тре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нером.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Особенности формирования моральных черт и качеств личности во</w:t>
      </w:r>
      <w:r>
        <w:rPr>
          <w:color w:val="000000"/>
          <w:spacing w:val="1"/>
          <w:sz w:val="28"/>
          <w:szCs w:val="28"/>
        </w:rPr>
        <w:softHyphen/>
        <w:t xml:space="preserve">лейболистов и их проявления находятся в тесной связи с коллективным </w:t>
      </w:r>
      <w:r>
        <w:rPr>
          <w:color w:val="000000"/>
          <w:spacing w:val="3"/>
          <w:sz w:val="28"/>
          <w:szCs w:val="28"/>
        </w:rPr>
        <w:t xml:space="preserve">характером этого вида спорта. Многое зависит от состава коллектива; </w:t>
      </w:r>
      <w:r>
        <w:rPr>
          <w:color w:val="000000"/>
          <w:spacing w:val="1"/>
          <w:sz w:val="28"/>
          <w:szCs w:val="28"/>
        </w:rPr>
        <w:t xml:space="preserve">какие в нем преобладают традиции, взаимоотношения и связи. Решение </w:t>
      </w:r>
      <w:r>
        <w:rPr>
          <w:color w:val="000000"/>
          <w:spacing w:val="2"/>
          <w:sz w:val="28"/>
          <w:szCs w:val="28"/>
        </w:rPr>
        <w:t>данной задачи органически связано с воспитательной работой.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4"/>
          <w:sz w:val="28"/>
          <w:szCs w:val="28"/>
        </w:rPr>
        <w:t xml:space="preserve">Развитие процессов восприятия. </w:t>
      </w:r>
      <w:r>
        <w:rPr>
          <w:color w:val="000000"/>
          <w:spacing w:val="4"/>
          <w:sz w:val="28"/>
          <w:szCs w:val="28"/>
        </w:rPr>
        <w:t>Специфика волейбола требует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совершенствования умения пользоваться периферическим зрением, раз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вития глубинного зрения (глазомера), точности восприятия движений,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специализированных восприятий.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Точность глазомера и периферическое зрение находятся в прямой за</w:t>
      </w:r>
      <w:r>
        <w:rPr>
          <w:color w:val="000000"/>
          <w:sz w:val="28"/>
          <w:szCs w:val="28"/>
        </w:rPr>
        <w:softHyphen/>
        <w:t>висимости от состояния тренированности: в состоянии спортивной фор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мы точность </w:t>
      </w:r>
      <w:r>
        <w:rPr>
          <w:color w:val="000000"/>
          <w:spacing w:val="1"/>
          <w:sz w:val="28"/>
          <w:szCs w:val="28"/>
        </w:rPr>
        <w:lastRenderedPageBreak/>
        <w:t>глазомера у волейболистов выше, перерыв в занятиях (2-3 недели) приводит к его ухудшению.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 проведении упражнений на развитие данных зрительных воспри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ятий важное значение имеет освещение и влияние цвета. Лучше других </w:t>
      </w:r>
      <w:r>
        <w:rPr>
          <w:color w:val="000000"/>
          <w:spacing w:val="2"/>
          <w:sz w:val="28"/>
          <w:szCs w:val="28"/>
        </w:rPr>
        <w:t xml:space="preserve">воспринимается белый цвет, затем желтый и зеленый. При длительном восприятии темных цветов (красного, фиолетового, синего) утомление </w:t>
      </w:r>
      <w:r>
        <w:rPr>
          <w:color w:val="000000"/>
          <w:spacing w:val="1"/>
          <w:sz w:val="28"/>
          <w:szCs w:val="28"/>
        </w:rPr>
        <w:t>наступает быстрее.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Для развития периферического зрения полезны такие упражнения: ведение, броски и ловля мяча под контролем только периферического </w:t>
      </w:r>
      <w:r>
        <w:rPr>
          <w:color w:val="000000"/>
          <w:spacing w:val="1"/>
          <w:sz w:val="28"/>
          <w:szCs w:val="28"/>
        </w:rPr>
        <w:t>зрения; упражнения в передачах - смотреть на одного партнера, а пере</w:t>
      </w:r>
      <w:r>
        <w:rPr>
          <w:color w:val="000000"/>
          <w:spacing w:val="1"/>
          <w:sz w:val="28"/>
          <w:szCs w:val="28"/>
        </w:rPr>
        <w:softHyphen/>
        <w:t>дачу делать другому; во время передач или нападающего удара контро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лировать мяч то центральным, то периферическим зрением, в парах, трой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ках -двумя, тремя мячами со смещением вправо, влево, вперед, назад.</w:t>
      </w:r>
    </w:p>
    <w:p w:rsidR="00140975" w:rsidRDefault="003118A5" w:rsidP="00DF1B6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развитии точности глазомера, «чувства дистанции» главное тре</w:t>
      </w:r>
      <w:r>
        <w:rPr>
          <w:color w:val="000000"/>
          <w:sz w:val="28"/>
          <w:szCs w:val="28"/>
        </w:rPr>
        <w:softHyphen/>
        <w:t>бование - варьирование дистанции при приеме мяча, при передачах,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дачах, различных бросках, нападающих ударах и т.д. Для этого надо </w:t>
      </w:r>
      <w:r>
        <w:rPr>
          <w:color w:val="000000"/>
          <w:spacing w:val="1"/>
          <w:sz w:val="28"/>
          <w:szCs w:val="28"/>
        </w:rPr>
        <w:t xml:space="preserve">больше проводить передачи на разное расстояние с разной скоростью и </w:t>
      </w:r>
      <w:r>
        <w:rPr>
          <w:color w:val="000000"/>
          <w:sz w:val="28"/>
          <w:szCs w:val="28"/>
        </w:rPr>
        <w:t xml:space="preserve">траекторией; подачи мяча в цель различными способами и с различного </w:t>
      </w:r>
      <w:r>
        <w:rPr>
          <w:color w:val="000000"/>
          <w:spacing w:val="3"/>
          <w:sz w:val="28"/>
          <w:szCs w:val="28"/>
        </w:rPr>
        <w:t xml:space="preserve">расстояния; нападающие удары по сигналу тренера в различные зоны </w:t>
      </w:r>
      <w:r>
        <w:rPr>
          <w:color w:val="000000"/>
          <w:sz w:val="28"/>
          <w:szCs w:val="28"/>
        </w:rPr>
        <w:t xml:space="preserve">площадки. </w:t>
      </w:r>
    </w:p>
    <w:p w:rsidR="003118A5" w:rsidRDefault="0014097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118A5">
        <w:rPr>
          <w:color w:val="000000"/>
          <w:sz w:val="28"/>
          <w:szCs w:val="28"/>
        </w:rPr>
        <w:t>Волейболист должен постоянно приучать себя следить за из</w:t>
      </w:r>
      <w:r w:rsidR="003118A5">
        <w:rPr>
          <w:color w:val="000000"/>
          <w:sz w:val="28"/>
          <w:szCs w:val="28"/>
        </w:rPr>
        <w:softHyphen/>
      </w:r>
      <w:r w:rsidR="003118A5">
        <w:rPr>
          <w:color w:val="000000"/>
          <w:spacing w:val="-2"/>
          <w:sz w:val="28"/>
          <w:szCs w:val="28"/>
        </w:rPr>
        <w:t>менениями дистанции.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Игра в волейбол требует от каждого спортсмена максимальной ско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рости реагирования, выбора ответного действия. У волейболистов вре</w:t>
      </w:r>
      <w:r>
        <w:rPr>
          <w:color w:val="000000"/>
          <w:spacing w:val="2"/>
          <w:sz w:val="28"/>
          <w:szCs w:val="28"/>
        </w:rPr>
        <w:softHyphen/>
        <w:t>мя сложной реакции отражает состояние их тренированности. В состо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янии спортивной формы уменьшается время </w:t>
      </w:r>
      <w:r w:rsidR="002A064D">
        <w:rPr>
          <w:color w:val="000000"/>
          <w:spacing w:val="3"/>
          <w:sz w:val="28"/>
          <w:szCs w:val="28"/>
        </w:rPr>
        <w:t>реагирования,</w:t>
      </w:r>
      <w:r>
        <w:rPr>
          <w:color w:val="000000"/>
          <w:spacing w:val="3"/>
          <w:sz w:val="28"/>
          <w:szCs w:val="28"/>
        </w:rPr>
        <w:t xml:space="preserve"> и точность </w:t>
      </w:r>
      <w:r>
        <w:rPr>
          <w:color w:val="000000"/>
          <w:spacing w:val="6"/>
          <w:sz w:val="28"/>
          <w:szCs w:val="28"/>
        </w:rPr>
        <w:t>реакции становится стабильной, что говорит о высокой игровой на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дежности.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Путем подбора специальных упражнений и в процессе игры надо стре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миться развивать у волейболистов комплексные специализированные </w:t>
      </w:r>
      <w:r>
        <w:rPr>
          <w:color w:val="000000"/>
          <w:spacing w:val="-2"/>
          <w:sz w:val="28"/>
          <w:szCs w:val="28"/>
        </w:rPr>
        <w:t>восприятия: «чувство мяча», «чувство сетки», «чувство площадки», «чув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ство времени».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ab/>
      </w:r>
      <w:r>
        <w:rPr>
          <w:i/>
          <w:iCs/>
          <w:color w:val="000000"/>
          <w:spacing w:val="2"/>
          <w:sz w:val="28"/>
          <w:szCs w:val="28"/>
        </w:rPr>
        <w:t xml:space="preserve">Развитие внимания. </w:t>
      </w:r>
      <w:r>
        <w:rPr>
          <w:color w:val="000000"/>
          <w:spacing w:val="2"/>
          <w:sz w:val="28"/>
          <w:szCs w:val="28"/>
        </w:rPr>
        <w:t>Успешность технических и тактических дей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ствий волейболистов зависит от уровня развития объема, интенсивнос</w:t>
      </w:r>
      <w:r>
        <w:rPr>
          <w:color w:val="000000"/>
          <w:spacing w:val="1"/>
          <w:sz w:val="28"/>
          <w:szCs w:val="28"/>
        </w:rPr>
        <w:softHyphen/>
        <w:t>ти, устойчивости, распределения и переключения внимания.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Надо научить юных волейболистов быть внимательными в разнооб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разных условиях, создавать такие условия, в которых необходимо одно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временно воспринять несколько динамических или статических объек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тов (до 6); развитие интенсивности и устойчивости внимания человека в </w:t>
      </w:r>
      <w:r>
        <w:rPr>
          <w:color w:val="000000"/>
          <w:spacing w:val="2"/>
          <w:sz w:val="28"/>
          <w:szCs w:val="28"/>
        </w:rPr>
        <w:t>определенной степени связано с развитием его волевых качеств.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распределения и переключения внимания полезны упражнения с </w:t>
      </w:r>
      <w:r>
        <w:rPr>
          <w:color w:val="000000"/>
          <w:spacing w:val="-4"/>
          <w:sz w:val="28"/>
          <w:szCs w:val="28"/>
        </w:rPr>
        <w:t>несколькими мячами и различными перемещениями; упражнения, где тре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буется быстрое переключение внимания с объекта на объект, с одного </w:t>
      </w:r>
      <w:r>
        <w:rPr>
          <w:color w:val="000000"/>
          <w:sz w:val="28"/>
          <w:szCs w:val="28"/>
        </w:rPr>
        <w:t>действия на другое; развивать умение выделять наиболее важные объек</w:t>
      </w:r>
      <w:r>
        <w:rPr>
          <w:color w:val="000000"/>
          <w:sz w:val="28"/>
          <w:szCs w:val="28"/>
        </w:rPr>
        <w:softHyphen/>
        <w:t>ты и второстепенные.</w:t>
      </w:r>
    </w:p>
    <w:p w:rsidR="003118A5" w:rsidRDefault="003118A5" w:rsidP="00DF1B67">
      <w:pPr>
        <w:spacing w:line="360" w:lineRule="auto"/>
        <w:jc w:val="both"/>
        <w:rPr>
          <w:i/>
          <w:iCs/>
          <w:color w:val="000000"/>
          <w:spacing w:val="3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pacing w:val="-1"/>
          <w:sz w:val="28"/>
          <w:szCs w:val="28"/>
        </w:rPr>
        <w:t>Развитие тактического мышления, памяти, представления и вооб</w:t>
      </w:r>
      <w:r>
        <w:rPr>
          <w:i/>
          <w:iCs/>
          <w:color w:val="000000"/>
          <w:spacing w:val="-1"/>
          <w:sz w:val="28"/>
          <w:szCs w:val="28"/>
        </w:rPr>
        <w:softHyphen/>
      </w:r>
      <w:r>
        <w:rPr>
          <w:i/>
          <w:iCs/>
          <w:color w:val="000000"/>
          <w:spacing w:val="3"/>
          <w:sz w:val="28"/>
          <w:szCs w:val="28"/>
        </w:rPr>
        <w:t xml:space="preserve">ражения. </w:t>
      </w:r>
      <w:r>
        <w:rPr>
          <w:i/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 xml:space="preserve"> волейболистов необходимо развивать наблюдательность - </w:t>
      </w:r>
      <w:r>
        <w:rPr>
          <w:color w:val="000000"/>
          <w:spacing w:val="1"/>
          <w:sz w:val="28"/>
          <w:szCs w:val="28"/>
        </w:rPr>
        <w:t>умение быстро и правильно ориентироваться в сложной игровой обста</w:t>
      </w:r>
      <w:r>
        <w:rPr>
          <w:color w:val="000000"/>
          <w:spacing w:val="-7"/>
          <w:sz w:val="28"/>
          <w:szCs w:val="28"/>
        </w:rPr>
        <w:t>новке; сообразительность - умение быстро и правильно оценивать сло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жившиеся ситуации, учитывать их последствия; инициативность - уме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ние быстро и самостоятельно определять тактические замыслы соперни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ка и предвидеть </w:t>
      </w:r>
      <w:r w:rsidR="002A064D">
        <w:rPr>
          <w:color w:val="000000"/>
          <w:spacing w:val="-7"/>
          <w:sz w:val="28"/>
          <w:szCs w:val="28"/>
        </w:rPr>
        <w:t>результаты,</w:t>
      </w:r>
      <w:r>
        <w:rPr>
          <w:color w:val="000000"/>
          <w:spacing w:val="-7"/>
          <w:sz w:val="28"/>
          <w:szCs w:val="28"/>
        </w:rPr>
        <w:t xml:space="preserve"> как его, так и своих действий.</w:t>
      </w:r>
    </w:p>
    <w:p w:rsidR="003118A5" w:rsidRDefault="003118A5" w:rsidP="00DF1B67">
      <w:pPr>
        <w:spacing w:line="360" w:lineRule="auto"/>
        <w:jc w:val="both"/>
        <w:rPr>
          <w:color w:val="000000"/>
          <w:spacing w:val="-20"/>
          <w:sz w:val="28"/>
          <w:szCs w:val="28"/>
        </w:rPr>
      </w:pPr>
      <w:r>
        <w:rPr>
          <w:b/>
          <w:bCs/>
          <w:i/>
          <w:iCs/>
          <w:color w:val="000000"/>
          <w:spacing w:val="-8"/>
          <w:sz w:val="28"/>
          <w:szCs w:val="28"/>
        </w:rPr>
        <w:t xml:space="preserve">         </w:t>
      </w:r>
      <w:r>
        <w:rPr>
          <w:bCs/>
          <w:i/>
          <w:iCs/>
          <w:color w:val="000000"/>
          <w:spacing w:val="-8"/>
          <w:sz w:val="28"/>
          <w:szCs w:val="28"/>
        </w:rPr>
        <w:t>Развитие</w:t>
      </w:r>
      <w:r>
        <w:rPr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i/>
          <w:iCs/>
          <w:color w:val="000000"/>
          <w:spacing w:val="-8"/>
          <w:sz w:val="28"/>
          <w:szCs w:val="28"/>
        </w:rPr>
        <w:t>способности управлять эмоциями.</w:t>
      </w:r>
      <w:r>
        <w:rPr>
          <w:color w:val="000000"/>
          <w:spacing w:val="-20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Эмоциональные со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стояния оказывают большое влияние на активность </w:t>
      </w:r>
      <w:r w:rsidR="002A064D">
        <w:rPr>
          <w:color w:val="000000"/>
          <w:spacing w:val="-7"/>
          <w:sz w:val="28"/>
          <w:szCs w:val="28"/>
        </w:rPr>
        <w:t>волейболистов,</w:t>
      </w:r>
      <w:r>
        <w:rPr>
          <w:color w:val="000000"/>
          <w:spacing w:val="-7"/>
          <w:sz w:val="28"/>
          <w:szCs w:val="28"/>
        </w:rPr>
        <w:t xml:space="preserve"> как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в процессе учебно-тренировочных занятий, так и па эффективность со</w:t>
      </w:r>
      <w:r>
        <w:rPr>
          <w:color w:val="000000"/>
          <w:spacing w:val="-8"/>
          <w:sz w:val="28"/>
          <w:szCs w:val="28"/>
        </w:rPr>
        <w:softHyphen/>
        <w:t>ревновательной деятельности. Обучение юных волейболистов приемам саморегуляции эмоциональных состояний требует систематических за</w:t>
      </w:r>
      <w:r>
        <w:rPr>
          <w:color w:val="000000"/>
          <w:spacing w:val="-8"/>
          <w:sz w:val="28"/>
          <w:szCs w:val="28"/>
        </w:rPr>
        <w:softHyphen/>
        <w:t>нятий, чтобы учащийся полностью овладел этими приемами в процессе тренировочной и соревновательной деятельности.</w:t>
      </w:r>
    </w:p>
    <w:p w:rsidR="003118A5" w:rsidRDefault="003118A5" w:rsidP="00DF1B67">
      <w:pPr>
        <w:spacing w:line="360" w:lineRule="auto"/>
        <w:ind w:firstLine="708"/>
        <w:jc w:val="both"/>
        <w:rPr>
          <w:i/>
          <w:iCs/>
          <w:color w:val="000000"/>
          <w:spacing w:val="-19"/>
          <w:sz w:val="28"/>
          <w:szCs w:val="28"/>
        </w:rPr>
      </w:pPr>
      <w:r>
        <w:rPr>
          <w:i/>
          <w:iCs/>
          <w:color w:val="000000"/>
          <w:spacing w:val="-8"/>
          <w:sz w:val="28"/>
          <w:szCs w:val="28"/>
        </w:rPr>
        <w:t xml:space="preserve"> Воспитание волевых качеств.</w:t>
      </w:r>
    </w:p>
    <w:p w:rsidR="003118A5" w:rsidRDefault="003118A5" w:rsidP="00DF1B67">
      <w:pPr>
        <w:spacing w:line="360" w:lineRule="auto"/>
        <w:jc w:val="both"/>
        <w:rPr>
          <w:i/>
          <w:iCs/>
          <w:color w:val="000000"/>
          <w:spacing w:val="-19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Воспитание волевых качеств - важ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ное условие преодоления трудностей, с которыми сталкивается спорт</w:t>
      </w:r>
      <w:r>
        <w:rPr>
          <w:color w:val="000000"/>
          <w:spacing w:val="-7"/>
          <w:sz w:val="28"/>
          <w:szCs w:val="28"/>
        </w:rPr>
        <w:softHyphen/>
        <w:t>смен в процессе тренировочно-соревновательной деятельности. Суще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ствует два вида трудностей - объективные и субъективные. Объектив</w:t>
      </w:r>
      <w:r>
        <w:rPr>
          <w:color w:val="000000"/>
          <w:spacing w:val="-6"/>
          <w:sz w:val="28"/>
          <w:szCs w:val="28"/>
        </w:rPr>
        <w:softHyphen/>
        <w:t xml:space="preserve">ные </w:t>
      </w:r>
      <w:r>
        <w:rPr>
          <w:color w:val="000000"/>
          <w:spacing w:val="-6"/>
          <w:sz w:val="28"/>
          <w:szCs w:val="28"/>
        </w:rPr>
        <w:lastRenderedPageBreak/>
        <w:t xml:space="preserve">трудности - это трудности, обусловленные особенностями игры в </w:t>
      </w:r>
      <w:r>
        <w:rPr>
          <w:color w:val="000000"/>
          <w:spacing w:val="-7"/>
          <w:sz w:val="28"/>
          <w:szCs w:val="28"/>
        </w:rPr>
        <w:t>волейбол, а субъективные - особенностями личности спортсмена.</w:t>
      </w:r>
      <w:r>
        <w:rPr>
          <w:i/>
          <w:iCs/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Основные волевые качества, которыми должен обладать волейбо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лист - это целеустремленность и настойчивость, выдержка и самообла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дание, решительность и смелость, инициативность и дисциплинирован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ность.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Целеустремленность и настойчивость выражаются в ясном осозна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нии целей и задач, стоящих перед занимающимися, активном и неуклон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ном стремлении к повышению спортивного мастерства, в трудолюбии.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Выдержка и самообладание выражаются в преодолении отрицатель</w:t>
      </w:r>
      <w:r>
        <w:rPr>
          <w:color w:val="000000"/>
          <w:spacing w:val="-9"/>
          <w:sz w:val="28"/>
          <w:szCs w:val="28"/>
        </w:rPr>
        <w:softHyphen/>
        <w:t>ных, неблагоприятных эмоциональных состояний (чрезмерная возбуди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мость, растерянность, подавленность и т.п.), в преодолении нарастаю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щего утомления.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Решительность и смелость выражаются в способности своевременно </w:t>
      </w:r>
      <w:r>
        <w:rPr>
          <w:color w:val="000000"/>
          <w:spacing w:val="-8"/>
          <w:sz w:val="28"/>
          <w:szCs w:val="28"/>
        </w:rPr>
        <w:t>находить и принимать обдуманные решения в ответственные моменты игры и без колебания приводить их в исполнение. Применять упражне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ния, выполнение которых связано с известным риском и требующие пре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одоления чувства боязни, колебания.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Инициативность и дисциплинированность выражаются в способнос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ти спортсмена вносить в игру творчество, не поддаваться влиянию дру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гих людей и их действий. Игрок, обладающий инициативностью, являет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ся организатором, ведет за собой команду. А дисциплинированность </w:t>
      </w:r>
      <w:r>
        <w:rPr>
          <w:color w:val="000000"/>
          <w:spacing w:val="-8"/>
          <w:sz w:val="28"/>
          <w:szCs w:val="28"/>
        </w:rPr>
        <w:t xml:space="preserve">выражается </w:t>
      </w:r>
      <w:r>
        <w:rPr>
          <w:b/>
          <w:bCs/>
          <w:color w:val="000000"/>
          <w:spacing w:val="-8"/>
          <w:sz w:val="28"/>
          <w:szCs w:val="28"/>
        </w:rPr>
        <w:t xml:space="preserve">в </w:t>
      </w:r>
      <w:r>
        <w:rPr>
          <w:color w:val="000000"/>
          <w:spacing w:val="-8"/>
          <w:sz w:val="28"/>
          <w:szCs w:val="28"/>
        </w:rPr>
        <w:t>умении игрока подчинить свои действия задачам коллек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тива, плану действия всей команды.</w:t>
      </w:r>
    </w:p>
    <w:p w:rsidR="003118A5" w:rsidRDefault="003118A5" w:rsidP="00DF1B67">
      <w:pPr>
        <w:spacing w:line="360" w:lineRule="auto"/>
        <w:ind w:firstLine="708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Эффективным средством воспитания инициативности являются дву</w:t>
      </w:r>
      <w:r>
        <w:rPr>
          <w:color w:val="000000"/>
          <w:spacing w:val="-9"/>
          <w:sz w:val="28"/>
          <w:szCs w:val="28"/>
        </w:rPr>
        <w:softHyphen/>
        <w:t xml:space="preserve">сторонние игры, проводимые со специальными заданиями и в условиях, </w:t>
      </w:r>
      <w:r>
        <w:rPr>
          <w:color w:val="000000"/>
          <w:spacing w:val="-8"/>
          <w:sz w:val="28"/>
          <w:szCs w:val="28"/>
        </w:rPr>
        <w:t>требующих от игроков максимального проявления инициативности.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Воспитание дисциплинированности достигается всей организацией </w:t>
      </w:r>
      <w:r>
        <w:rPr>
          <w:color w:val="000000"/>
          <w:spacing w:val="-8"/>
          <w:sz w:val="28"/>
          <w:szCs w:val="28"/>
        </w:rPr>
        <w:t xml:space="preserve">процесса обучения и тренировки. В воспитании дисциплинированности </w:t>
      </w:r>
      <w:r>
        <w:rPr>
          <w:color w:val="000000"/>
          <w:spacing w:val="-7"/>
          <w:sz w:val="28"/>
          <w:szCs w:val="28"/>
        </w:rPr>
        <w:t xml:space="preserve">особую роль играет коллектив и тренер. Тренер должен быть образцом </w:t>
      </w:r>
      <w:r>
        <w:rPr>
          <w:color w:val="000000"/>
          <w:spacing w:val="-6"/>
          <w:sz w:val="28"/>
          <w:szCs w:val="28"/>
        </w:rPr>
        <w:t>дисциплинированности и организованности.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pacing w:val="-8"/>
          <w:sz w:val="28"/>
          <w:szCs w:val="28"/>
        </w:rPr>
        <w:t xml:space="preserve">2. Психологическая подготовка к конкретным соревнованиям (игра) </w:t>
      </w:r>
      <w:r>
        <w:rPr>
          <w:color w:val="000000"/>
          <w:spacing w:val="-7"/>
          <w:sz w:val="28"/>
          <w:szCs w:val="28"/>
        </w:rPr>
        <w:t xml:space="preserve">состоит </w:t>
      </w:r>
      <w:r>
        <w:rPr>
          <w:bCs/>
          <w:color w:val="000000"/>
          <w:spacing w:val="-7"/>
          <w:sz w:val="28"/>
          <w:szCs w:val="28"/>
        </w:rPr>
        <w:t>в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следующем:</w:t>
      </w:r>
    </w:p>
    <w:p w:rsidR="003118A5" w:rsidRDefault="003118A5" w:rsidP="00DF1B67">
      <w:pPr>
        <w:numPr>
          <w:ilvl w:val="0"/>
          <w:numId w:val="11"/>
        </w:numPr>
        <w:spacing w:line="360" w:lineRule="auto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осознание игроками задач па предстоящую игру;</w:t>
      </w:r>
    </w:p>
    <w:p w:rsidR="003118A5" w:rsidRDefault="003118A5" w:rsidP="00DF1B67">
      <w:pPr>
        <w:numPr>
          <w:ilvl w:val="0"/>
          <w:numId w:val="11"/>
        </w:numPr>
        <w:spacing w:line="360" w:lineRule="auto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>изучение конкретных условий предстоящих соревнований (время и</w:t>
      </w:r>
      <w:r>
        <w:rPr>
          <w:color w:val="000000"/>
          <w:spacing w:val="-9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место игр, освещенность, температура и т.п.);</w:t>
      </w:r>
    </w:p>
    <w:p w:rsidR="003118A5" w:rsidRDefault="003118A5" w:rsidP="00DF1B67">
      <w:pPr>
        <w:numPr>
          <w:ilvl w:val="0"/>
          <w:numId w:val="11"/>
        </w:numPr>
        <w:spacing w:line="360" w:lineRule="auto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изучение сильных и слабых сторон соперника и подготовка к дей</w:t>
      </w:r>
      <w:r>
        <w:rPr>
          <w:color w:val="000000"/>
          <w:spacing w:val="-7"/>
          <w:sz w:val="28"/>
          <w:szCs w:val="28"/>
        </w:rPr>
        <w:softHyphen/>
        <w:t>ствиям с учетом этих особенностей;</w:t>
      </w:r>
    </w:p>
    <w:p w:rsidR="003118A5" w:rsidRDefault="003118A5" w:rsidP="00DF1B67">
      <w:pPr>
        <w:numPr>
          <w:ilvl w:val="0"/>
          <w:numId w:val="11"/>
        </w:numPr>
        <w:spacing w:line="360" w:lineRule="auto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осознание и оценка своих собственных возможностей в настоящий</w:t>
      </w:r>
      <w:r>
        <w:rPr>
          <w:color w:val="000000"/>
          <w:spacing w:val="-9"/>
          <w:sz w:val="28"/>
          <w:szCs w:val="28"/>
        </w:rPr>
        <w:br/>
      </w:r>
      <w:r>
        <w:rPr>
          <w:color w:val="000000"/>
          <w:spacing w:val="-13"/>
          <w:sz w:val="28"/>
          <w:szCs w:val="28"/>
        </w:rPr>
        <w:t>момент;</w:t>
      </w:r>
    </w:p>
    <w:p w:rsidR="003118A5" w:rsidRDefault="003118A5" w:rsidP="00DF1B67">
      <w:pPr>
        <w:numPr>
          <w:ilvl w:val="0"/>
          <w:numId w:val="11"/>
        </w:numPr>
        <w:spacing w:line="360" w:lineRule="auto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преодоление отрицательных эмоций, вызванных предстоящей иг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>рой;</w:t>
      </w:r>
    </w:p>
    <w:p w:rsidR="003118A5" w:rsidRDefault="003118A5" w:rsidP="00DF1B67">
      <w:pPr>
        <w:spacing w:line="360" w:lineRule="auto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формирование твердой уверенности в своих силах и возможностях</w:t>
      </w:r>
      <w:r>
        <w:rPr>
          <w:color w:val="000000"/>
          <w:spacing w:val="-10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 xml:space="preserve">в выполнении поставленных задач </w:t>
      </w:r>
      <w:r>
        <w:rPr>
          <w:b/>
          <w:bCs/>
          <w:color w:val="000000"/>
          <w:spacing w:val="-8"/>
          <w:sz w:val="28"/>
          <w:szCs w:val="28"/>
        </w:rPr>
        <w:t xml:space="preserve">в </w:t>
      </w:r>
      <w:r>
        <w:rPr>
          <w:color w:val="000000"/>
          <w:spacing w:val="-8"/>
          <w:sz w:val="28"/>
          <w:szCs w:val="28"/>
        </w:rPr>
        <w:t xml:space="preserve">предстоящей </w:t>
      </w:r>
      <w:r>
        <w:rPr>
          <w:bCs/>
          <w:color w:val="000000"/>
          <w:spacing w:val="-8"/>
          <w:sz w:val="28"/>
          <w:szCs w:val="28"/>
        </w:rPr>
        <w:t>игре.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Каждый волейболист испытывает перед </w:t>
      </w:r>
      <w:r>
        <w:rPr>
          <w:bCs/>
          <w:color w:val="000000"/>
          <w:spacing w:val="-5"/>
          <w:sz w:val="28"/>
          <w:szCs w:val="28"/>
        </w:rPr>
        <w:t>игрой, да и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во время игры </w:t>
      </w:r>
      <w:r>
        <w:rPr>
          <w:color w:val="000000"/>
          <w:spacing w:val="-3"/>
          <w:sz w:val="28"/>
          <w:szCs w:val="28"/>
        </w:rPr>
        <w:t xml:space="preserve">сложные эмоционально-волевые состояния, </w:t>
      </w:r>
      <w:r>
        <w:rPr>
          <w:bCs/>
          <w:color w:val="000000"/>
          <w:spacing w:val="-3"/>
          <w:sz w:val="28"/>
          <w:szCs w:val="28"/>
        </w:rPr>
        <w:t xml:space="preserve">которые </w:t>
      </w:r>
      <w:r>
        <w:rPr>
          <w:color w:val="000000"/>
          <w:spacing w:val="-3"/>
          <w:sz w:val="28"/>
          <w:szCs w:val="28"/>
        </w:rPr>
        <w:t xml:space="preserve">определяются </w:t>
      </w:r>
      <w:r>
        <w:rPr>
          <w:color w:val="000000"/>
          <w:spacing w:val="-4"/>
          <w:sz w:val="28"/>
          <w:szCs w:val="28"/>
        </w:rPr>
        <w:t>перестройкой психологических и физиологических процессов в орга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низме. Одни волейболисты испытывают </w:t>
      </w:r>
      <w:r>
        <w:rPr>
          <w:bCs/>
          <w:color w:val="000000"/>
          <w:spacing w:val="-1"/>
          <w:sz w:val="28"/>
          <w:szCs w:val="28"/>
        </w:rPr>
        <w:t>эмоциональный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подъем, уверенность </w:t>
      </w:r>
      <w:r>
        <w:rPr>
          <w:b/>
          <w:bCs/>
          <w:color w:val="000000"/>
          <w:spacing w:val="-1"/>
          <w:sz w:val="28"/>
          <w:szCs w:val="28"/>
        </w:rPr>
        <w:t xml:space="preserve">в </w:t>
      </w:r>
      <w:r>
        <w:rPr>
          <w:color w:val="000000"/>
          <w:spacing w:val="-1"/>
          <w:sz w:val="28"/>
          <w:szCs w:val="28"/>
        </w:rPr>
        <w:t xml:space="preserve">своих силах. Это повышает </w:t>
      </w:r>
      <w:r>
        <w:rPr>
          <w:bCs/>
          <w:color w:val="000000"/>
          <w:spacing w:val="-1"/>
          <w:sz w:val="28"/>
          <w:szCs w:val="28"/>
        </w:rPr>
        <w:t xml:space="preserve">готовность </w:t>
      </w:r>
      <w:r>
        <w:rPr>
          <w:color w:val="000000"/>
          <w:spacing w:val="-1"/>
          <w:sz w:val="28"/>
          <w:szCs w:val="28"/>
        </w:rPr>
        <w:t xml:space="preserve">организма к </w:t>
      </w:r>
      <w:r>
        <w:rPr>
          <w:color w:val="000000"/>
          <w:spacing w:val="-2"/>
          <w:sz w:val="28"/>
          <w:szCs w:val="28"/>
        </w:rPr>
        <w:t xml:space="preserve">выполнению предстоящих спортивных действий. У других игроков </w:t>
      </w:r>
      <w:r>
        <w:rPr>
          <w:color w:val="000000"/>
          <w:spacing w:val="-8"/>
          <w:sz w:val="28"/>
          <w:szCs w:val="28"/>
        </w:rPr>
        <w:t xml:space="preserve">возникает перевозбуждение или апатия, </w:t>
      </w:r>
      <w:r>
        <w:rPr>
          <w:bCs/>
          <w:color w:val="000000"/>
          <w:spacing w:val="-8"/>
          <w:sz w:val="28"/>
          <w:szCs w:val="28"/>
        </w:rPr>
        <w:t>неуверенность,</w:t>
      </w:r>
      <w:r>
        <w:rPr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боязнь пораже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ния - все это ухудшает готовность организма, снижает возможности </w:t>
      </w:r>
      <w:r>
        <w:rPr>
          <w:color w:val="000000"/>
          <w:spacing w:val="-5"/>
          <w:sz w:val="28"/>
          <w:szCs w:val="28"/>
        </w:rPr>
        <w:t>спортсмена.</w:t>
      </w:r>
    </w:p>
    <w:p w:rsidR="003118A5" w:rsidRDefault="003118A5" w:rsidP="00DF1B67">
      <w:pPr>
        <w:spacing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Одни волейболисты в процессе тренировки демонстрируют высокое мастерство, а во время игры их порой трудно узнать. Различают четыре </w:t>
      </w:r>
      <w:r>
        <w:rPr>
          <w:color w:val="000000"/>
          <w:spacing w:val="-4"/>
          <w:sz w:val="28"/>
          <w:szCs w:val="28"/>
        </w:rPr>
        <w:t xml:space="preserve">вида эмоциональных, предсоревновательных состояний: </w:t>
      </w:r>
    </w:p>
    <w:p w:rsidR="003118A5" w:rsidRDefault="003118A5" w:rsidP="00DF1B67">
      <w:pPr>
        <w:spacing w:line="360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1) состояние </w:t>
      </w:r>
      <w:r>
        <w:rPr>
          <w:color w:val="000000"/>
          <w:spacing w:val="-5"/>
          <w:sz w:val="28"/>
          <w:szCs w:val="28"/>
        </w:rPr>
        <w:t xml:space="preserve">боевой готовности; </w:t>
      </w:r>
    </w:p>
    <w:p w:rsidR="003118A5" w:rsidRDefault="003118A5" w:rsidP="00DF1B67">
      <w:pPr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2) предсоревновательная лихорадка; </w:t>
      </w:r>
    </w:p>
    <w:p w:rsidR="003118A5" w:rsidRDefault="003118A5" w:rsidP="00DF1B67">
      <w:pPr>
        <w:spacing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3) предсоревновательная апатия;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4) состояние самоуспокоенности.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1). Состояние боевой готовности является самым благоприятным и ха</w:t>
      </w:r>
      <w:r>
        <w:rPr>
          <w:color w:val="000000"/>
          <w:spacing w:val="-6"/>
          <w:sz w:val="28"/>
          <w:szCs w:val="28"/>
        </w:rPr>
        <w:softHyphen/>
        <w:t>рактеризует высокую степень готовности спортсменов к игре. Для дан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 xml:space="preserve">ного состояния характерны следующие </w:t>
      </w:r>
      <w:r>
        <w:rPr>
          <w:bCs/>
          <w:color w:val="000000"/>
          <w:spacing w:val="-10"/>
          <w:sz w:val="28"/>
          <w:szCs w:val="28"/>
        </w:rPr>
        <w:t>особенности: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общий эмоциональ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ный подъем, бодрость, воодушевление, внутренняя собранность и сосре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доточенность на предстоящей спортивной борьбе, наличие активного </w:t>
      </w:r>
      <w:r>
        <w:rPr>
          <w:color w:val="000000"/>
          <w:spacing w:val="-6"/>
          <w:sz w:val="28"/>
          <w:szCs w:val="28"/>
        </w:rPr>
        <w:t xml:space="preserve">стремления к достижению победы, уверенность в своих силах, </w:t>
      </w:r>
      <w:r>
        <w:rPr>
          <w:color w:val="000000"/>
          <w:spacing w:val="-6"/>
          <w:sz w:val="28"/>
          <w:szCs w:val="28"/>
        </w:rPr>
        <w:lastRenderedPageBreak/>
        <w:t>обостре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 xml:space="preserve">ние процессов восприятия, внимания, мышления, памяти, соображения и </w:t>
      </w:r>
      <w:r>
        <w:rPr>
          <w:color w:val="000000"/>
          <w:spacing w:val="-5"/>
          <w:sz w:val="28"/>
          <w:szCs w:val="28"/>
        </w:rPr>
        <w:t>представления.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2). Предыгровая лихорадка характеризуется преобладанием процессов </w:t>
      </w:r>
      <w:r>
        <w:rPr>
          <w:color w:val="000000"/>
          <w:spacing w:val="-9"/>
          <w:sz w:val="28"/>
          <w:szCs w:val="28"/>
        </w:rPr>
        <w:t>возбуждения, что проявляется в сильном волнении, неустойчивом эмоци</w:t>
      </w:r>
      <w:r>
        <w:rPr>
          <w:color w:val="000000"/>
          <w:spacing w:val="-9"/>
          <w:sz w:val="28"/>
          <w:szCs w:val="28"/>
        </w:rPr>
        <w:softHyphen/>
        <w:t>ональном состоянии, быстрой смене одних эмоций другими, совершенно</w:t>
      </w:r>
      <w:r>
        <w:rPr>
          <w:sz w:val="28"/>
          <w:szCs w:val="28"/>
        </w:rPr>
        <w:t xml:space="preserve"> противоположными по содержанию, в отсутствии сосредоточенности, в рассеянности, импульсивности, раздражительности.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Внешне данное состояние проявляется в дрожании рук и ног, потливости, повышенной речевой активности и др.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3).Предыгровая апатия представляет собой состояние, противоположное состоянию предыгровой лихорадки. Это понижение возбудимости выражается в вялости всех психических процессов, сонливости, отсутствии желания участвовать в игре, в упадке сил и неверии в свои силы, в ослаблении процессов восприятия, внимания, мышления, скованности движений, замедленности реакций, в угнетенности, необщительности. Внешне данное состояние проявляется в снижении мышечного тонуса, бледности лица, в изменении ритма дыхания, одышке, появляется холодный пот, пересыхает рот и т. п..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4).Состояние самоуспокоенности характеризуется отсутствием готовности к волевым напряжениям, переоценкой своих сил и возможностей, недооценкой сил соперника, важности игры и т.д. Имеется еще множество промежуточных предыгровых состояний.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отрицательных эмоциональных состояний и их регулирование могут быть осуществлены при помощи специальных приемов, которые сводятся к следующему: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учащийся не должен внешне выражать сильное волнение, неуверенность; наоборот, мимикой, движениями он должен стараться выразить состояние уверенности, бодрости и т.п.;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в разминке специальных упражнений, различных по скорости, темпу, амплитуде, мышечному напряжению (в зависимости от особенностей </w:t>
      </w:r>
      <w:r>
        <w:rPr>
          <w:sz w:val="28"/>
          <w:szCs w:val="28"/>
        </w:rPr>
        <w:lastRenderedPageBreak/>
        <w:t>эмоционального состояния), которые могут снизить излишнее возбуждение или снять состояние подавленности;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произвольная регуляция дыхания при помощи специальных дыхательных упражнений различных по глубине, интенсивности, частоте, ритму, продолжительности;</w:t>
      </w:r>
    </w:p>
    <w:p w:rsidR="003118A5" w:rsidRDefault="00CD0042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одних случаях музыкальное сопровождение способствует бодрому, веселому настроению, повышает эмоциональный тонус, в других — воздействует успокаивающе, воздействие при помощи слова; большую роль играет применение самоприказа, самоободрения, самопобуждения ((&lt;я выиграю», «я добьюсь», «я должен» и т.д.).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Успех выступления команды в соревнованиях во многом зависит от умелого управления командой.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Режим в период тренировочной работы и соревнований имеет большое значение. Свободный от игр день надо максимально использовать для отдыха и восстановления, в игровой день надо избегать каких-либо напряженных действий, долгого лежания, провести легкую тренировку с мячом.</w:t>
      </w:r>
    </w:p>
    <w:p w:rsidR="003118A5" w:rsidRDefault="00CD0042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Разминка имеет большое значение, как для регуляции неблагоприятных эмоциональных состояний, так и для формирования готовности к игре и ускорения врабатываемости. </w:t>
      </w:r>
      <w:r w:rsidR="003118A5">
        <w:rPr>
          <w:sz w:val="28"/>
          <w:szCs w:val="28"/>
        </w:rPr>
        <w:t>Разминку спортсмены должны проводить самостоятельно, исходя из индивидуальных особенностей. Так, например, инертному игроку нужно готовить себя к игре 20-30 мин, другому— 10 мин. Обязательно включить в разминку несколько групповых упражнений. Закончить разминку необходимо за 5—8 мин до игры. Очень важно собрать всех игроков вместе (с запасными) и провести 2—З-минутную беседу, в которой напомнить основные положения об игре, сказать что-нибудь одобряющее, мобилизующее.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игры возникают множество моментов, ситуации, которые требуют оперативного вмешательства тренера: внести некоторые коррективы в действия игроков команды, которые почему-либо отходят от принятых установок или не учитывают игры соперника; акцентировать внимание спортсменов на определенные действия игроков соперника, как в защите, так и в </w:t>
      </w:r>
      <w:r>
        <w:rPr>
          <w:sz w:val="28"/>
          <w:szCs w:val="28"/>
        </w:rPr>
        <w:lastRenderedPageBreak/>
        <w:t>нападении и т.п. Для этого тренер использует замену игроков и перерывы, предусмотренные правилами игры и другие приемы «психологической защиты» в игре.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Замены могут быть произведены и по различным причинам — для отдыха игроков, для увеличения или сбивания темпа игры, для смены тактических действий, при неуверенной игре спортсмена, при неоднократных ошибках и т.д. Но при этом необходимо соблюдать следующее: не следует злоупотреблять заменами и проводить их без основания, тренер должен хорошо знать своих игроков и особенности их поведения в различные периоды игры и в различных ситуациях, никоим образом, недопустима замена при однократных ошибках, это может вызвать у спортсмена состояние неуверенности, нервозности и т.п.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Перерывы необходимо использовать для отдыха, для изменения тактического рисунка игры, при потере инициативы или растерянности игроков, для поднятия морального духа и т.д.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всех случаях разговор тренера со спортсменами, его указания должны быть лаконичными, краткими и яркими, тон должен быть уверенный и спокойный. Тренеру никогда не следует кричать на игроков команды, давать им нагоняй, особенно во время игры.</w:t>
      </w:r>
    </w:p>
    <w:p w:rsidR="003118A5" w:rsidRDefault="003118A5" w:rsidP="00DF1B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Спокойное, ровное, уверенное поведение тренера является одним из</w:t>
      </w:r>
      <w:r w:rsidR="00CD0042">
        <w:rPr>
          <w:sz w:val="28"/>
          <w:szCs w:val="28"/>
        </w:rPr>
        <w:t xml:space="preserve"> важных моментов, направленных </w:t>
      </w:r>
      <w:r>
        <w:rPr>
          <w:sz w:val="28"/>
          <w:szCs w:val="28"/>
        </w:rPr>
        <w:t>на создание психологической мобилизации команды к предстоящей игре, а также в процессе самой игры.</w:t>
      </w:r>
    </w:p>
    <w:p w:rsidR="003118A5" w:rsidRDefault="003118A5" w:rsidP="00DF1B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следует отметить, что вся психологическая подготовка должна проводиться с учетом индивидуальных особенностей волейболистов.</w:t>
      </w:r>
    </w:p>
    <w:p w:rsidR="003118A5" w:rsidRDefault="003118A5" w:rsidP="003118A5">
      <w:pPr>
        <w:jc w:val="both"/>
        <w:rPr>
          <w:sz w:val="28"/>
          <w:szCs w:val="28"/>
        </w:rPr>
      </w:pPr>
    </w:p>
    <w:p w:rsidR="00DF1B67" w:rsidRDefault="00DF1B67" w:rsidP="00DF1B67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center"/>
      </w:pPr>
      <w:r w:rsidRPr="00DF1B67">
        <w:rPr>
          <w:b/>
          <w:bCs/>
        </w:rPr>
        <w:t xml:space="preserve">МАТЕРИАЛЬНО-ТЕХНИЧЕСКОЕ ОБЕСПЕЧЕНИЕ </w:t>
      </w:r>
    </w:p>
    <w:p w:rsidR="00DF1B67" w:rsidRDefault="00DF1B67" w:rsidP="00DF1B67">
      <w:pPr>
        <w:shd w:val="clear" w:color="auto" w:fill="FFFFFF"/>
        <w:spacing w:line="360" w:lineRule="auto"/>
        <w:ind w:left="32" w:firstLine="216"/>
        <w:jc w:val="center"/>
        <w:rPr>
          <w:b/>
          <w:bCs/>
        </w:rPr>
      </w:pPr>
      <w:r>
        <w:rPr>
          <w:b/>
          <w:bCs/>
        </w:rPr>
        <w:t>ОБРАЗОВАТЕЛЬНОГО ПРОЦЕССА.</w:t>
      </w:r>
    </w:p>
    <w:p w:rsidR="00DF1B67" w:rsidRPr="00DF1B67" w:rsidRDefault="00DF1B67" w:rsidP="00DF1B67">
      <w:pPr>
        <w:shd w:val="clear" w:color="auto" w:fill="FFFFFF"/>
        <w:spacing w:line="360" w:lineRule="auto"/>
        <w:ind w:left="32" w:firstLine="216"/>
        <w:rPr>
          <w:sz w:val="28"/>
          <w:szCs w:val="28"/>
        </w:rPr>
      </w:pPr>
      <w:r w:rsidRPr="00DF1B67">
        <w:rPr>
          <w:sz w:val="28"/>
          <w:szCs w:val="28"/>
        </w:rPr>
        <w:t>Для реализации образовательной программы используются:</w:t>
      </w:r>
    </w:p>
    <w:p w:rsidR="00DF1B67" w:rsidRPr="00DF1B67" w:rsidRDefault="009E3841" w:rsidP="00DF1B67">
      <w:pPr>
        <w:shd w:val="clear" w:color="auto" w:fill="FFFFFF"/>
        <w:spacing w:line="360" w:lineRule="auto"/>
        <w:ind w:left="32" w:firstLine="216"/>
        <w:rPr>
          <w:sz w:val="28"/>
          <w:szCs w:val="28"/>
        </w:rPr>
      </w:pPr>
      <w:r>
        <w:rPr>
          <w:sz w:val="28"/>
          <w:szCs w:val="28"/>
        </w:rPr>
        <w:t xml:space="preserve">- спортивный зал </w:t>
      </w:r>
      <w:r w:rsidR="00DF1B67" w:rsidRPr="00DF1B67">
        <w:rPr>
          <w:sz w:val="28"/>
          <w:szCs w:val="28"/>
        </w:rPr>
        <w:t>СШ</w:t>
      </w:r>
    </w:p>
    <w:p w:rsidR="00DF1B67" w:rsidRPr="00DF1B67" w:rsidRDefault="00DF1B67" w:rsidP="00DF1B67">
      <w:pPr>
        <w:shd w:val="clear" w:color="auto" w:fill="FFFFFF"/>
        <w:spacing w:line="360" w:lineRule="auto"/>
        <w:ind w:left="32" w:firstLine="216"/>
        <w:rPr>
          <w:sz w:val="28"/>
          <w:szCs w:val="28"/>
        </w:rPr>
      </w:pPr>
      <w:r w:rsidRPr="00DF1B67">
        <w:rPr>
          <w:sz w:val="28"/>
          <w:szCs w:val="28"/>
        </w:rPr>
        <w:t>- спортивный инвентарь:</w:t>
      </w:r>
    </w:p>
    <w:p w:rsidR="00DF1B67" w:rsidRPr="00DF1B67" w:rsidRDefault="00DF1B67" w:rsidP="00DF1B67">
      <w:pPr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       сетка волейбольная</w:t>
      </w:r>
    </w:p>
    <w:p w:rsidR="00DF1B67" w:rsidRPr="00DF1B67" w:rsidRDefault="00DF1B67" w:rsidP="00DF1B67">
      <w:pPr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       мячи волейбольные</w:t>
      </w:r>
    </w:p>
    <w:p w:rsidR="00DF1B67" w:rsidRPr="00DF1B67" w:rsidRDefault="00DF1B67" w:rsidP="00DF1B67">
      <w:pPr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lastRenderedPageBreak/>
        <w:t>       спортивная форма</w:t>
      </w:r>
    </w:p>
    <w:p w:rsidR="00DF1B67" w:rsidRPr="00DF1B67" w:rsidRDefault="00DF1B67" w:rsidP="00DF1B67">
      <w:pPr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    </w:t>
      </w:r>
      <w:r>
        <w:rPr>
          <w:sz w:val="28"/>
          <w:szCs w:val="28"/>
        </w:rPr>
        <w:t xml:space="preserve">  </w:t>
      </w:r>
      <w:r w:rsidRPr="00DF1B67">
        <w:rPr>
          <w:sz w:val="28"/>
          <w:szCs w:val="28"/>
        </w:rPr>
        <w:t xml:space="preserve"> скамейки гимнастические</w:t>
      </w:r>
    </w:p>
    <w:p w:rsidR="00DF1B67" w:rsidRPr="00DF1B67" w:rsidRDefault="00DF1B67" w:rsidP="00DF1B67">
      <w:pPr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    </w:t>
      </w:r>
      <w:r>
        <w:rPr>
          <w:sz w:val="28"/>
          <w:szCs w:val="28"/>
        </w:rPr>
        <w:t xml:space="preserve">  </w:t>
      </w:r>
      <w:r w:rsidRPr="00DF1B67">
        <w:rPr>
          <w:sz w:val="28"/>
          <w:szCs w:val="28"/>
        </w:rPr>
        <w:t xml:space="preserve"> стенка гимнастическая</w:t>
      </w:r>
    </w:p>
    <w:p w:rsidR="00DF1B67" w:rsidRPr="00DF1B67" w:rsidRDefault="00DF1B67" w:rsidP="00DF1B67">
      <w:pPr>
        <w:shd w:val="clear" w:color="auto" w:fill="FFFFFF"/>
        <w:spacing w:line="360" w:lineRule="auto"/>
        <w:ind w:left="32" w:firstLine="21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1B67">
        <w:rPr>
          <w:sz w:val="28"/>
          <w:szCs w:val="28"/>
        </w:rPr>
        <w:t>обручи</w:t>
      </w:r>
    </w:p>
    <w:p w:rsidR="00DF1B67" w:rsidRDefault="00DF1B67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DF1B67" w:rsidRDefault="00DF1B67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DF1B67" w:rsidRDefault="00DF1B67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DF1B67" w:rsidRDefault="00DF1B67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\</w:t>
      </w: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2A064D" w:rsidRDefault="002A064D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DF1B67" w:rsidRDefault="00DF1B67" w:rsidP="00DF1B67">
      <w:pPr>
        <w:shd w:val="clear" w:color="auto" w:fill="FFFFFF"/>
        <w:spacing w:line="360" w:lineRule="auto"/>
        <w:jc w:val="center"/>
        <w:rPr>
          <w:b/>
          <w:bCs/>
          <w:sz w:val="20"/>
          <w:szCs w:val="20"/>
        </w:rPr>
      </w:pPr>
    </w:p>
    <w:p w:rsidR="00DF1B67" w:rsidRPr="00DF1B67" w:rsidRDefault="00DF1B67" w:rsidP="00DF1B6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F1B67">
        <w:rPr>
          <w:b/>
          <w:bCs/>
          <w:sz w:val="28"/>
          <w:szCs w:val="28"/>
        </w:rPr>
        <w:t>ЛИТЕРАТУРА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1. </w:t>
      </w:r>
      <w:r w:rsidRPr="00DF1B67">
        <w:rPr>
          <w:i/>
          <w:iCs/>
          <w:sz w:val="28"/>
          <w:szCs w:val="28"/>
        </w:rPr>
        <w:t xml:space="preserve">Банников A.M., Костюков ВВ. </w:t>
      </w:r>
      <w:r w:rsidRPr="00DF1B67">
        <w:rPr>
          <w:sz w:val="28"/>
          <w:szCs w:val="28"/>
        </w:rPr>
        <w:t>Пляжный волейбол (тренировка, техника, тактика). - Краснодар, 2001.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2. Волейбол: поурочная учебная программа для ДЮСШ и СДЮШОР. -М., 1982 (ГНП), 1983 (УТТ), 1985 (ГСС).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3. Волейбол / Под ред. А.В. Беляева, М.В. Савина. - М., 2000.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4. </w:t>
      </w:r>
      <w:r w:rsidRPr="00DF1B67">
        <w:rPr>
          <w:i/>
          <w:iCs/>
          <w:sz w:val="28"/>
          <w:szCs w:val="28"/>
        </w:rPr>
        <w:t xml:space="preserve">Железняк Ю.Д. </w:t>
      </w:r>
      <w:r w:rsidRPr="00DF1B67">
        <w:rPr>
          <w:sz w:val="28"/>
          <w:szCs w:val="28"/>
        </w:rPr>
        <w:t>К мастерству в волейболе. - М., 1978.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5. </w:t>
      </w:r>
      <w:r w:rsidRPr="00DF1B67">
        <w:rPr>
          <w:i/>
          <w:iCs/>
          <w:sz w:val="28"/>
          <w:szCs w:val="28"/>
        </w:rPr>
        <w:t xml:space="preserve">Железняк Ю.Д. </w:t>
      </w:r>
      <w:r w:rsidRPr="00DF1B67">
        <w:rPr>
          <w:sz w:val="28"/>
          <w:szCs w:val="28"/>
        </w:rPr>
        <w:t>Юный волейболист. - М., 1988.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6. </w:t>
      </w:r>
      <w:r w:rsidRPr="00DF1B67">
        <w:rPr>
          <w:i/>
          <w:iCs/>
          <w:sz w:val="28"/>
          <w:szCs w:val="28"/>
        </w:rPr>
        <w:t xml:space="preserve">Железняк Ю.Д, Ивойлов А.В. </w:t>
      </w:r>
      <w:r w:rsidRPr="00DF1B67">
        <w:rPr>
          <w:sz w:val="28"/>
          <w:szCs w:val="28"/>
        </w:rPr>
        <w:t>Волейбол. - М., 1991.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7. </w:t>
      </w:r>
      <w:r w:rsidRPr="00DF1B67">
        <w:rPr>
          <w:i/>
          <w:iCs/>
          <w:sz w:val="28"/>
          <w:szCs w:val="28"/>
        </w:rPr>
        <w:t xml:space="preserve">Железняк Ю.Д., Кунянский В.А. </w:t>
      </w:r>
      <w:r w:rsidRPr="00DF1B67">
        <w:rPr>
          <w:sz w:val="28"/>
          <w:szCs w:val="28"/>
        </w:rPr>
        <w:t>У истоков мастерства. - М., 1998.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8. </w:t>
      </w:r>
      <w:r w:rsidRPr="00DF1B67">
        <w:rPr>
          <w:i/>
          <w:iCs/>
          <w:sz w:val="28"/>
          <w:szCs w:val="28"/>
        </w:rPr>
        <w:t xml:space="preserve">Марков К. К. </w:t>
      </w:r>
      <w:r w:rsidRPr="00DF1B67">
        <w:rPr>
          <w:sz w:val="28"/>
          <w:szCs w:val="28"/>
        </w:rPr>
        <w:t>Руководство тренера по волейболу. - Иркутск, 1999.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9. </w:t>
      </w:r>
      <w:r w:rsidRPr="00DF1B67">
        <w:rPr>
          <w:i/>
          <w:iCs/>
          <w:sz w:val="28"/>
          <w:szCs w:val="28"/>
        </w:rPr>
        <w:t xml:space="preserve">Марков К. К. </w:t>
      </w:r>
      <w:r w:rsidRPr="00DF1B67">
        <w:rPr>
          <w:sz w:val="28"/>
          <w:szCs w:val="28"/>
        </w:rPr>
        <w:t>Тренер - педагог и психолог. - Иркутск, 1999.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10. </w:t>
      </w:r>
      <w:r w:rsidRPr="00DF1B67">
        <w:rPr>
          <w:i/>
          <w:iCs/>
          <w:sz w:val="28"/>
          <w:szCs w:val="28"/>
        </w:rPr>
        <w:t xml:space="preserve">Матвеев Л. П. </w:t>
      </w:r>
      <w:r w:rsidRPr="00DF1B67">
        <w:rPr>
          <w:sz w:val="28"/>
          <w:szCs w:val="28"/>
        </w:rPr>
        <w:t>Основы общей теории спорта и системы подготовки спортсменов в олимпийском спорте. - Киев, 1999.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lastRenderedPageBreak/>
        <w:t>11. Настольная книга учителя физической ку</w:t>
      </w:r>
      <w:r w:rsidR="00CD0042">
        <w:rPr>
          <w:sz w:val="28"/>
          <w:szCs w:val="28"/>
        </w:rPr>
        <w:t>льтуры / Под ред. Л.Б. Кофма</w:t>
      </w:r>
      <w:r w:rsidRPr="00DF1B67">
        <w:rPr>
          <w:sz w:val="28"/>
          <w:szCs w:val="28"/>
        </w:rPr>
        <w:t>на. - М, 1998.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12. </w:t>
      </w:r>
      <w:r w:rsidR="00CD0042">
        <w:rPr>
          <w:i/>
          <w:iCs/>
          <w:sz w:val="28"/>
          <w:szCs w:val="28"/>
        </w:rPr>
        <w:t xml:space="preserve">Никитушкин </w:t>
      </w:r>
      <w:r w:rsidRPr="00DF1B67">
        <w:rPr>
          <w:i/>
          <w:iCs/>
          <w:sz w:val="28"/>
          <w:szCs w:val="28"/>
        </w:rPr>
        <w:t xml:space="preserve">В.Г., Губа В.П. </w:t>
      </w:r>
      <w:r w:rsidRPr="00DF1B67">
        <w:rPr>
          <w:sz w:val="28"/>
          <w:szCs w:val="28"/>
        </w:rPr>
        <w:t>Методы отбора в игровые виды спорта.-М., 1998.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13. Основы управления подготовкой юных спортсменов / Под ред. М.Я. Набатниковой. - М, 1982.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 xml:space="preserve">14. </w:t>
      </w:r>
      <w:r w:rsidRPr="00DF1B67">
        <w:rPr>
          <w:i/>
          <w:iCs/>
          <w:sz w:val="28"/>
          <w:szCs w:val="28"/>
        </w:rPr>
        <w:t xml:space="preserve">Платонов В. Н. </w:t>
      </w:r>
      <w:r w:rsidRPr="00DF1B67">
        <w:rPr>
          <w:sz w:val="28"/>
          <w:szCs w:val="28"/>
        </w:rPr>
        <w:t>Общая теория подготовки спортсменов в олимпий</w:t>
      </w:r>
      <w:r w:rsidRPr="00DF1B67">
        <w:rPr>
          <w:sz w:val="28"/>
          <w:szCs w:val="28"/>
        </w:rPr>
        <w:softHyphen/>
        <w:t>ском спорте. - Киев, 1997.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15. Система подготовки спортивного резерва. - М., 1999.</w:t>
      </w:r>
    </w:p>
    <w:p w:rsidR="00DF1B67" w:rsidRPr="00DF1B67" w:rsidRDefault="00DF1B67" w:rsidP="00DF1B67">
      <w:pPr>
        <w:shd w:val="clear" w:color="auto" w:fill="FFFFFF"/>
        <w:spacing w:line="360" w:lineRule="auto"/>
        <w:rPr>
          <w:sz w:val="28"/>
          <w:szCs w:val="28"/>
        </w:rPr>
      </w:pPr>
      <w:r w:rsidRPr="00DF1B67">
        <w:rPr>
          <w:sz w:val="28"/>
          <w:szCs w:val="28"/>
        </w:rPr>
        <w:t>16. Современная система спортивной подготовки /Под ред. Ф.П. Сус</w:t>
      </w:r>
      <w:r w:rsidRPr="00DF1B67">
        <w:rPr>
          <w:sz w:val="28"/>
          <w:szCs w:val="28"/>
        </w:rPr>
        <w:softHyphen/>
        <w:t>лова, В.Л. Сыча, Б.Н. Шустина. - М., 1995.</w:t>
      </w:r>
    </w:p>
    <w:p w:rsidR="00DF1B67" w:rsidRDefault="00DF1B67" w:rsidP="00DF1B6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4145" w:rsidRDefault="009D4145"/>
    <w:sectPr w:rsidR="009D4145" w:rsidSect="009E38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EE7"/>
    <w:multiLevelType w:val="hybridMultilevel"/>
    <w:tmpl w:val="6F522236"/>
    <w:lvl w:ilvl="0" w:tplc="BE1C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CBE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08F1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DC45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288E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D6EB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0E0AB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EAE1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54D25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6544613"/>
    <w:multiLevelType w:val="hybridMultilevel"/>
    <w:tmpl w:val="1660B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D1EF7"/>
    <w:multiLevelType w:val="hybridMultilevel"/>
    <w:tmpl w:val="470027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5673F"/>
    <w:multiLevelType w:val="hybridMultilevel"/>
    <w:tmpl w:val="421691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E2F77"/>
    <w:multiLevelType w:val="hybridMultilevel"/>
    <w:tmpl w:val="D0167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F08E4"/>
    <w:multiLevelType w:val="hybridMultilevel"/>
    <w:tmpl w:val="64BC1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94AD2"/>
    <w:multiLevelType w:val="hybridMultilevel"/>
    <w:tmpl w:val="32C63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966168"/>
    <w:multiLevelType w:val="hybridMultilevel"/>
    <w:tmpl w:val="34B6A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80317"/>
    <w:multiLevelType w:val="hybridMultilevel"/>
    <w:tmpl w:val="D406A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E6136"/>
    <w:multiLevelType w:val="hybridMultilevel"/>
    <w:tmpl w:val="1BECA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11E3F"/>
    <w:multiLevelType w:val="hybridMultilevel"/>
    <w:tmpl w:val="25EC4D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18A5"/>
    <w:rsid w:val="00140975"/>
    <w:rsid w:val="002041F9"/>
    <w:rsid w:val="002A064D"/>
    <w:rsid w:val="003118A5"/>
    <w:rsid w:val="004D13E8"/>
    <w:rsid w:val="00524475"/>
    <w:rsid w:val="005245AE"/>
    <w:rsid w:val="009D4145"/>
    <w:rsid w:val="009E3841"/>
    <w:rsid w:val="00A15246"/>
    <w:rsid w:val="00A8561A"/>
    <w:rsid w:val="00B40B66"/>
    <w:rsid w:val="00B634EC"/>
    <w:rsid w:val="00CD0042"/>
    <w:rsid w:val="00D51F51"/>
    <w:rsid w:val="00DF1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661C-CA19-4666-BA31-462D03AE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5230</Words>
  <Characters>29813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хозяин</cp:lastModifiedBy>
  <cp:revision>9</cp:revision>
  <dcterms:created xsi:type="dcterms:W3CDTF">2014-12-02T11:33:00Z</dcterms:created>
  <dcterms:modified xsi:type="dcterms:W3CDTF">2019-04-09T07:15:00Z</dcterms:modified>
</cp:coreProperties>
</file>